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A1F6" w14:textId="77777777" w:rsidR="00B73C8F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="00B73C8F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 xml:space="preserve">PLAN PRIPRAVNOSTI I ODGOVORA </w:t>
      </w:r>
    </w:p>
    <w:p w14:paraId="72486035" w14:textId="056D51E7" w:rsidR="00E637EC" w:rsidRPr="001C7360" w:rsidRDefault="00B73C8F" w:rsidP="00B73C8F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U IZVANREDNIM SITUACIJAMA</w:t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="00A40914"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17"/>
      </w:tblGrid>
      <w:tr w:rsidR="00087170" w14:paraId="23577EA4" w14:textId="77777777" w:rsidTr="00087170">
        <w:tc>
          <w:tcPr>
            <w:tcW w:w="2405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Tvrtka:</w:t>
            </w:r>
          </w:p>
        </w:tc>
        <w:tc>
          <w:tcPr>
            <w:tcW w:w="7217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Company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t>TEHMA d.o.o.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6BC09BDE" w14:textId="77777777" w:rsidTr="00087170">
        <w:tc>
          <w:tcPr>
            <w:tcW w:w="2405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Oznaka dokumenta:</w:t>
            </w:r>
          </w:p>
        </w:tc>
        <w:tc>
          <w:tcPr>
            <w:tcW w:w="7217" w:type="dxa"/>
          </w:tcPr>
          <w:p w14:paraId="5A939B7B" w14:textId="2D5CF3B4" w:rsid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KEYWORDS  \* MERGEFORMAT </w:instrTex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PLAN-IIZS-01</w:t>
            </w:r>
            <w:r w:rsidRPr="001C7360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520D0CFA" w14:textId="77777777" w:rsidTr="00087170">
        <w:tc>
          <w:tcPr>
            <w:tcW w:w="2405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Verzija:</w:t>
            </w:r>
          </w:p>
        </w:tc>
        <w:tc>
          <w:tcPr>
            <w:tcW w:w="7217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DOCPROPERTY Reference \* MERGEFORMAT </w:instrTex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B73C8F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  <w:r w:rsidRPr="009244D4"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10103D4B" w14:textId="77777777" w:rsidTr="00087170">
        <w:tc>
          <w:tcPr>
            <w:tcW w:w="2405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Datum:</w:t>
            </w:r>
          </w:p>
        </w:tc>
        <w:tc>
          <w:tcPr>
            <w:tcW w:w="7217" w:type="dxa"/>
          </w:tcPr>
          <w:p w14:paraId="782DCCA1" w14:textId="53474D2A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begin"/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instrText xml:space="preserve"> TIME \@ "dd.MM.yyyy" </w:instrTex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separate"/>
            </w:r>
            <w:r w:rsidR="00D06A64">
              <w:rPr>
                <w:rFonts w:ascii="Aptos" w:eastAsia="Times New Roman" w:hAnsi="Aptos" w:cs="Times New Roman"/>
                <w:noProof/>
                <w:kern w:val="0"/>
                <w14:ligatures w14:val="none"/>
              </w:rPr>
              <w:t>03.12.2025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fldChar w:fldCharType="end"/>
            </w:r>
          </w:p>
        </w:tc>
      </w:tr>
      <w:tr w:rsidR="00087170" w14:paraId="30749E92" w14:textId="77777777" w:rsidTr="00087170">
        <w:tc>
          <w:tcPr>
            <w:tcW w:w="2405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5E6AEA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Odobrio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</w:p>
        </w:tc>
        <w:tc>
          <w:tcPr>
            <w:tcW w:w="7217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39C83E34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2072D34" w14:textId="4E9959D7" w:rsidR="00FE69BF" w:rsidRPr="00FE69BF" w:rsidRDefault="00FE69BF" w:rsidP="00FE69BF">
      <w:pPr>
        <w:pStyle w:val="Heading1"/>
      </w:pPr>
      <w:r w:rsidRPr="00FE69BF">
        <w:t>SVRHA I CILJ</w:t>
      </w:r>
    </w:p>
    <w:p w14:paraId="4799CF17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Ovim Planom pripravnosti i odgovora u izvanrednim situacijama (PLAN-IIZS) definira se način postupanja TEHMA d.o.o. u slučaju događaja koji mogu ugroziti:</w:t>
      </w:r>
    </w:p>
    <w:p w14:paraId="72AA7FF1" w14:textId="77777777" w:rsidR="00FE69BF" w:rsidRPr="00FE69BF" w:rsidRDefault="00FE69BF" w:rsidP="00B82C7A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život i zdravlje ljudi,</w:t>
      </w:r>
    </w:p>
    <w:p w14:paraId="11FB318C" w14:textId="77777777" w:rsidR="00FE69BF" w:rsidRPr="00FE69BF" w:rsidRDefault="00FE69BF" w:rsidP="00B82C7A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imovinu,</w:t>
      </w:r>
    </w:p>
    <w:p w14:paraId="6CA87809" w14:textId="77777777" w:rsidR="00FE69BF" w:rsidRPr="00FE69BF" w:rsidRDefault="00FE69BF" w:rsidP="00B82C7A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okoliš (tlo, more, vode, zrak),</w:t>
      </w:r>
    </w:p>
    <w:p w14:paraId="483BAE35" w14:textId="58684297" w:rsidR="00FE69BF" w:rsidRPr="00FE69BF" w:rsidRDefault="00FE69BF" w:rsidP="00B82C7A">
      <w:pPr>
        <w:numPr>
          <w:ilvl w:val="0"/>
          <w:numId w:val="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sukladnost s ugovornim i zakonskim zahtjevima.</w:t>
      </w:r>
    </w:p>
    <w:p w14:paraId="34970B5C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Cilj je osigurati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brzu, koordiniranu i učinkovitu reakciju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kako bi se:</w:t>
      </w:r>
    </w:p>
    <w:p w14:paraId="219B95AD" w14:textId="77777777" w:rsidR="00FE69BF" w:rsidRPr="00FE69BF" w:rsidRDefault="00FE69BF" w:rsidP="00B82C7A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spriječile ili smanjile posljedice izvanrednog događaja,</w:t>
      </w:r>
    </w:p>
    <w:p w14:paraId="68C9CBBC" w14:textId="77777777" w:rsidR="00FE69BF" w:rsidRPr="00FE69BF" w:rsidRDefault="00FE69BF" w:rsidP="00B82C7A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zaštitili radnici i treće osobe,</w:t>
      </w:r>
    </w:p>
    <w:p w14:paraId="2099ECDA" w14:textId="77777777" w:rsidR="00FE69BF" w:rsidRPr="00FE69BF" w:rsidRDefault="00FE69BF" w:rsidP="00B82C7A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spriječilo onečišćenje okoliša,</w:t>
      </w:r>
    </w:p>
    <w:p w14:paraId="4C201CD8" w14:textId="77777777" w:rsidR="00FE69BF" w:rsidRPr="00FE69BF" w:rsidRDefault="00FE69BF" w:rsidP="00B82C7A">
      <w:pPr>
        <w:numPr>
          <w:ilvl w:val="0"/>
          <w:numId w:val="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osigurala sljedivost događaja i poduzete radnje.</w:t>
      </w:r>
    </w:p>
    <w:p w14:paraId="0F0878C1" w14:textId="473BED37" w:rsid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Plan je dio integriranog sustava upravljanja (IMS) i provodi se sukladno proceduri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PROC-IMS-09 Pripravnost i odgovor u izvanrednim situacijama</w:t>
      </w:r>
      <w:r w:rsidRPr="00FE69BF">
        <w:rPr>
          <w:rFonts w:ascii="Aptos" w:eastAsia="Times New Roman" w:hAnsi="Aptos" w:cs="Times New Roman"/>
          <w:kern w:val="0"/>
          <w14:ligatures w14:val="none"/>
        </w:rPr>
        <w:t>.</w:t>
      </w:r>
      <w:r w:rsidR="00B82C7A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B82C7A" w:rsidRPr="00B82C7A">
        <w:rPr>
          <w:rFonts w:ascii="Aptos" w:eastAsia="Times New Roman" w:hAnsi="Aptos" w:cs="Times New Roman"/>
          <w:kern w:val="0"/>
          <w14:ligatures w14:val="none"/>
        </w:rPr>
        <w:t>Plan se revidira najmanje jednom godišnje ili nakon svake izvanredne situacije.</w:t>
      </w:r>
    </w:p>
    <w:p w14:paraId="749EF50F" w14:textId="44583643" w:rsidR="00D06A64" w:rsidRPr="00FE69BF" w:rsidRDefault="00D06A64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D06A64">
        <w:rPr>
          <w:rFonts w:ascii="Aptos" w:eastAsia="Times New Roman" w:hAnsi="Aptos" w:cs="Times New Roman"/>
          <w:kern w:val="0"/>
          <w14:ligatures w14:val="none"/>
        </w:rPr>
        <w:t>Za svako gradilište izrađuje se lokacijski dodatak Plan-IIZS-L, koji sadrži specifične rizike, plan evakuacije i lokacije opreme.</w:t>
      </w:r>
    </w:p>
    <w:p w14:paraId="551770EF" w14:textId="77777777" w:rsidR="00FE69BF" w:rsidRPr="00FE69BF" w:rsidRDefault="00FE69BF" w:rsidP="00FE69BF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CFDAED2" w14:textId="72F9698F" w:rsidR="00FE69BF" w:rsidRPr="00FE69BF" w:rsidRDefault="00FE69BF" w:rsidP="00FE69BF">
      <w:pPr>
        <w:pStyle w:val="Heading1"/>
      </w:pPr>
      <w:r w:rsidRPr="00FE69BF">
        <w:t>PODRUČJE PRIMJENE</w:t>
      </w:r>
    </w:p>
    <w:p w14:paraId="0D572786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Plan se primjenjuje na:</w:t>
      </w:r>
    </w:p>
    <w:p w14:paraId="63940849" w14:textId="77777777" w:rsidR="00FE69BF" w:rsidRPr="00FE69BF" w:rsidRDefault="00FE69BF" w:rsidP="00B82C7A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sjedište TEHMA d.o.o.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(Ulica Grgura Budislavića 105A, Zadar),</w:t>
      </w:r>
    </w:p>
    <w:p w14:paraId="410EB2BC" w14:textId="77777777" w:rsidR="00FE69BF" w:rsidRPr="00FE69BF" w:rsidRDefault="00FE69BF" w:rsidP="00B82C7A">
      <w:pPr>
        <w:numPr>
          <w:ilvl w:val="0"/>
          <w:numId w:val="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sva aktivna gradilišta i infrastrukturne projekte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na kojima TEHMA nastupa kao izvođač ili podizvođač.</w:t>
      </w:r>
    </w:p>
    <w:p w14:paraId="4A109490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Obuhvaća sljedeće vrste izvanrednih događaja (nije limitativno):</w:t>
      </w:r>
    </w:p>
    <w:p w14:paraId="79202868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požar,</w:t>
      </w:r>
    </w:p>
    <w:p w14:paraId="61BB24A7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ozljede na radu s težim posljedicama,</w:t>
      </w:r>
    </w:p>
    <w:p w14:paraId="6379F2B5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izlijevanje goriva, ulja ili drugih opasnih tvari,</w:t>
      </w:r>
    </w:p>
    <w:p w14:paraId="5860F400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onečišćenje mora ili tla,</w:t>
      </w:r>
    </w:p>
    <w:p w14:paraId="1A7D9392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veće prometne nezgode vozila/strojeva na gradilištu,</w:t>
      </w:r>
    </w:p>
    <w:p w14:paraId="5E930D45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rušenje, urušavanje iskopa ili konstrukcije,</w:t>
      </w:r>
    </w:p>
    <w:p w14:paraId="4A7109F9" w14:textId="77777777" w:rsidR="00FE69BF" w:rsidRPr="00FE69BF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lastRenderedPageBreak/>
        <w:t>ekstremne vremenske uvjete (jaka bura, oluja, poplava),</w:t>
      </w:r>
    </w:p>
    <w:p w14:paraId="5BCB01B0" w14:textId="4C09B58A" w:rsidR="004F4305" w:rsidRPr="004F4305" w:rsidRDefault="00FE69BF" w:rsidP="00B82C7A">
      <w:pPr>
        <w:numPr>
          <w:ilvl w:val="0"/>
          <w:numId w:val="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nestanak električne energije ili ključnih usluga koji mogu dovesti do nesigurnih stanja.</w:t>
      </w:r>
    </w:p>
    <w:p w14:paraId="2EED23FE" w14:textId="21288231" w:rsidR="00FE69BF" w:rsidRPr="00FE69BF" w:rsidRDefault="00FE69BF" w:rsidP="00FE69BF">
      <w:pPr>
        <w:pStyle w:val="Heading1"/>
      </w:pPr>
      <w:r w:rsidRPr="00FE69BF">
        <w:t>REFERENCE</w:t>
      </w:r>
    </w:p>
    <w:p w14:paraId="5A8A8EE7" w14:textId="77777777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PROC-IMS-09 Pripravnost i odgovor u izvanrednim situacijama</w:t>
      </w:r>
    </w:p>
    <w:p w14:paraId="109926A3" w14:textId="77777777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PROC-IMS-05 Planiranje i izvođenje radova (PKI)</w:t>
      </w:r>
    </w:p>
    <w:p w14:paraId="5E6BF236" w14:textId="77777777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PROC-IMS-02 Upravljanje nesukladnostima i korektivnim radnjama</w:t>
      </w:r>
    </w:p>
    <w:p w14:paraId="6E37E7E4" w14:textId="77777777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RZZ – Registar zakonskih zahtjeva (zaštita okoliša, ZNR, požar)</w:t>
      </w:r>
    </w:p>
    <w:p w14:paraId="71C813B4" w14:textId="77777777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Planovi zaštite na radu i zaštite od požara (gdje su primjenjivi)</w:t>
      </w:r>
    </w:p>
    <w:p w14:paraId="21B40AD2" w14:textId="24C099E1" w:rsidR="00FE69BF" w:rsidRPr="00FE69BF" w:rsidRDefault="00FE69BF" w:rsidP="00B82C7A">
      <w:pPr>
        <w:numPr>
          <w:ilvl w:val="0"/>
          <w:numId w:val="6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Ugovori s ovlaštenim tvrtkama (Čistoća, sanacija izlijevanja itd.).</w:t>
      </w:r>
    </w:p>
    <w:p w14:paraId="6103C1F0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02A91358" w14:textId="0F7A4708" w:rsidR="00FE69BF" w:rsidRPr="00FE69BF" w:rsidRDefault="00FE69BF" w:rsidP="00FE69BF">
      <w:pPr>
        <w:pStyle w:val="Heading1"/>
      </w:pPr>
      <w:r w:rsidRPr="00FE69BF">
        <w:t>ULOGE I ODGOVORNOSTI</w:t>
      </w:r>
    </w:p>
    <w:p w14:paraId="36854850" w14:textId="185F34BE" w:rsidR="00FE69BF" w:rsidRPr="00FE69BF" w:rsidRDefault="00FE69BF" w:rsidP="004F4305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Direktor</w:t>
      </w:r>
      <w:r w:rsidR="004F430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: </w:t>
      </w:r>
      <w:r w:rsidRPr="00FE69BF">
        <w:rPr>
          <w:rFonts w:ascii="Aptos" w:eastAsia="Times New Roman" w:hAnsi="Aptos" w:cs="Times New Roman"/>
          <w:kern w:val="0"/>
          <w14:ligatures w14:val="none"/>
        </w:rPr>
        <w:t>odobrava Plan IIZS i osigurava resurse za provedbu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FE69BF">
        <w:rPr>
          <w:rFonts w:ascii="Aptos" w:eastAsia="Times New Roman" w:hAnsi="Aptos" w:cs="Times New Roman"/>
          <w:kern w:val="0"/>
          <w14:ligatures w14:val="none"/>
        </w:rPr>
        <w:t>odobrava veće korektivne mjere nakon izvanrednog događaja.</w:t>
      </w:r>
    </w:p>
    <w:p w14:paraId="21884321" w14:textId="17EA7706" w:rsidR="00FE69BF" w:rsidRPr="00FE69BF" w:rsidRDefault="00FE69BF" w:rsidP="004F4305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MR (Predstavnik uprave za IMS)</w:t>
      </w:r>
      <w:r w:rsidR="004F430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: </w:t>
      </w:r>
      <w:r w:rsidRPr="00FE69BF">
        <w:rPr>
          <w:rFonts w:ascii="Aptos" w:eastAsia="Times New Roman" w:hAnsi="Aptos" w:cs="Times New Roman"/>
          <w:kern w:val="0"/>
          <w14:ligatures w14:val="none"/>
        </w:rPr>
        <w:t>održava ovaj Plan i osigurava njegovu usklađenost s normama i propisima,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koordinira evidenciju izvanrednih događaja i izvještavanje (NC/KR, REG-NC-KR),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sudjeluje u analizi uzroka i planiranju poboljšanja.</w:t>
      </w:r>
    </w:p>
    <w:p w14:paraId="3EB5DCD0" w14:textId="47DF4A2E" w:rsidR="00FE69BF" w:rsidRPr="00FE69BF" w:rsidRDefault="00FE69BF" w:rsidP="004F4305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HSE referent (Krešimir Peša, dipl. ing.)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: </w:t>
      </w:r>
      <w:r w:rsidRPr="00FE69BF">
        <w:rPr>
          <w:rFonts w:ascii="Aptos" w:eastAsia="Times New Roman" w:hAnsi="Aptos" w:cs="Times New Roman"/>
          <w:kern w:val="0"/>
          <w14:ligatures w14:val="none"/>
        </w:rPr>
        <w:t>koordinira provedbu Plana na gradilištima,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definira specifične mjere za pojedina gradilišta (npr. bližina mora, tankiranja goriva),</w:t>
      </w:r>
      <w:r w:rsidR="004F430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provodi i dokumentira vježbe pripravnosti.</w:t>
      </w:r>
    </w:p>
    <w:p w14:paraId="6849B2E4" w14:textId="7C551C09" w:rsidR="00FE69BF" w:rsidRPr="00FE69BF" w:rsidRDefault="00FE69BF" w:rsidP="001E449B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Voditelji gradilišta</w:t>
      </w:r>
      <w:r w:rsidR="004F4305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: </w:t>
      </w:r>
      <w:r w:rsidRPr="00FE69BF">
        <w:rPr>
          <w:rFonts w:ascii="Aptos" w:eastAsia="Times New Roman" w:hAnsi="Aptos" w:cs="Times New Roman"/>
          <w:kern w:val="0"/>
          <w14:ligatures w14:val="none"/>
        </w:rPr>
        <w:t>upoznaju radnike s Planom IIZS i specifičnim mjerama gradilišta,</w:t>
      </w:r>
      <w:r w:rsidR="001E449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osiguravaju dostupnost opreme (PP aparati, apsorbensi, barijere, znakovi),</w:t>
      </w:r>
      <w:r w:rsidR="001E449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vode zapise o događajima i vježbama,</w:t>
      </w:r>
      <w:r w:rsidR="001E449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po potrebi zaustavljaju radove.</w:t>
      </w:r>
    </w:p>
    <w:p w14:paraId="0563C50E" w14:textId="4474C6BB" w:rsidR="00FE69BF" w:rsidRPr="00FE69BF" w:rsidRDefault="00FE69BF" w:rsidP="001E449B">
      <w:p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Svi zaposlenici</w:t>
      </w:r>
      <w:r w:rsidR="001E449B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dužni su prijaviti svaku izvanrednu situaciju voditelju gradilišta ili HSE referentu,</w:t>
      </w:r>
      <w:r w:rsidR="001E449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E69BF">
        <w:rPr>
          <w:rFonts w:ascii="Aptos" w:eastAsia="Times New Roman" w:hAnsi="Aptos" w:cs="Times New Roman"/>
          <w:kern w:val="0"/>
          <w14:ligatures w14:val="none"/>
        </w:rPr>
        <w:t>sudjeluju u evakuaciji, spašavanju i sanaciji sukladno uputama.</w:t>
      </w:r>
    </w:p>
    <w:p w14:paraId="27FEF723" w14:textId="77777777" w:rsidR="00FE69BF" w:rsidRPr="00FE69BF" w:rsidRDefault="00FE69BF" w:rsidP="00FE69BF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30B84B5C" w14:textId="33A6AC1C" w:rsidR="00FE69BF" w:rsidRPr="00FE69BF" w:rsidRDefault="00FE69BF" w:rsidP="00FE69BF">
      <w:pPr>
        <w:pStyle w:val="Heading1"/>
      </w:pPr>
      <w:r w:rsidRPr="00FE69BF">
        <w:t>IDENTIFICIRANE IZVANREDNE SITUACIJE I SCENARIJI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655"/>
        <w:gridCol w:w="4784"/>
        <w:gridCol w:w="3127"/>
      </w:tblGrid>
      <w:tr w:rsidR="00FE69BF" w:rsidRPr="00FE69BF" w14:paraId="2640EEB0" w14:textId="77777777" w:rsidTr="00FE6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92FDC45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Šifra scenarija</w:t>
            </w:r>
          </w:p>
        </w:tc>
        <w:tc>
          <w:tcPr>
            <w:tcW w:w="0" w:type="auto"/>
            <w:hideMark/>
          </w:tcPr>
          <w:p w14:paraId="2C22005C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Opis izvanredne situacije</w:t>
            </w:r>
          </w:p>
        </w:tc>
        <w:tc>
          <w:tcPr>
            <w:tcW w:w="0" w:type="auto"/>
            <w:hideMark/>
          </w:tcPr>
          <w:p w14:paraId="2F74933A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Lokacija / kontekst</w:t>
            </w:r>
          </w:p>
        </w:tc>
      </w:tr>
      <w:tr w:rsidR="00FE69BF" w:rsidRPr="00FE69BF" w14:paraId="694A600D" w14:textId="77777777" w:rsidTr="00FE6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1AEE1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IIZS-01</w:t>
            </w:r>
          </w:p>
        </w:tc>
        <w:tc>
          <w:tcPr>
            <w:tcW w:w="0" w:type="auto"/>
            <w:hideMark/>
          </w:tcPr>
          <w:p w14:paraId="556EB884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Požar u kontejneru na gradilištu</w:t>
            </w:r>
          </w:p>
        </w:tc>
        <w:tc>
          <w:tcPr>
            <w:tcW w:w="0" w:type="auto"/>
            <w:hideMark/>
          </w:tcPr>
          <w:p w14:paraId="13A9846F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Sva gradilišta</w:t>
            </w:r>
          </w:p>
        </w:tc>
      </w:tr>
      <w:tr w:rsidR="00FE69BF" w:rsidRPr="00FE69BF" w14:paraId="0265E6A8" w14:textId="77777777" w:rsidTr="00FE6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3C8BC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IIZS-02</w:t>
            </w:r>
          </w:p>
        </w:tc>
        <w:tc>
          <w:tcPr>
            <w:tcW w:w="0" w:type="auto"/>
            <w:hideMark/>
          </w:tcPr>
          <w:p w14:paraId="5A48B15B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Požar u skladištu materijala</w:t>
            </w:r>
          </w:p>
        </w:tc>
        <w:tc>
          <w:tcPr>
            <w:tcW w:w="0" w:type="auto"/>
            <w:hideMark/>
          </w:tcPr>
          <w:p w14:paraId="31C8E0D4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Baza / skladište</w:t>
            </w:r>
          </w:p>
        </w:tc>
      </w:tr>
      <w:tr w:rsidR="00FE69BF" w:rsidRPr="00FE69BF" w14:paraId="1686389B" w14:textId="77777777" w:rsidTr="00FE6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4E7301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IIZS-03</w:t>
            </w:r>
          </w:p>
        </w:tc>
        <w:tc>
          <w:tcPr>
            <w:tcW w:w="0" w:type="auto"/>
            <w:hideMark/>
          </w:tcPr>
          <w:p w14:paraId="4E9EBB24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Izlijevanje goriva pri tankiranju stroja</w:t>
            </w:r>
          </w:p>
        </w:tc>
        <w:tc>
          <w:tcPr>
            <w:tcW w:w="0" w:type="auto"/>
            <w:hideMark/>
          </w:tcPr>
          <w:p w14:paraId="3A7E3363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Gradilište, blizina tla ili mora</w:t>
            </w:r>
          </w:p>
        </w:tc>
      </w:tr>
      <w:tr w:rsidR="00FE69BF" w:rsidRPr="00FE69BF" w14:paraId="33C81FBC" w14:textId="77777777" w:rsidTr="00FE6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64B68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IIZS-04</w:t>
            </w:r>
          </w:p>
        </w:tc>
        <w:tc>
          <w:tcPr>
            <w:tcW w:w="0" w:type="auto"/>
            <w:hideMark/>
          </w:tcPr>
          <w:p w14:paraId="5BF797FE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Onečišćenje mora (ispad materijala u more)</w:t>
            </w:r>
          </w:p>
        </w:tc>
        <w:tc>
          <w:tcPr>
            <w:tcW w:w="0" w:type="auto"/>
            <w:hideMark/>
          </w:tcPr>
          <w:p w14:paraId="448EC27D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Pomorski/obalni radovi</w:t>
            </w:r>
          </w:p>
        </w:tc>
      </w:tr>
      <w:tr w:rsidR="00FE69BF" w:rsidRPr="00FE69BF" w14:paraId="1F049721" w14:textId="77777777" w:rsidTr="00FE6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63F79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IIZS-05</w:t>
            </w:r>
          </w:p>
        </w:tc>
        <w:tc>
          <w:tcPr>
            <w:tcW w:w="0" w:type="auto"/>
            <w:hideMark/>
          </w:tcPr>
          <w:p w14:paraId="166DC613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Ozljeda radnika s potrebom hitne medicinske</w:t>
            </w:r>
          </w:p>
        </w:tc>
        <w:tc>
          <w:tcPr>
            <w:tcW w:w="0" w:type="auto"/>
            <w:hideMark/>
          </w:tcPr>
          <w:p w14:paraId="0C547476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Sva gradilišta</w:t>
            </w:r>
          </w:p>
        </w:tc>
      </w:tr>
      <w:tr w:rsidR="00FE69BF" w:rsidRPr="00FE69BF" w14:paraId="48CFD732" w14:textId="77777777" w:rsidTr="00FE6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692AD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IIZS-06</w:t>
            </w:r>
          </w:p>
        </w:tc>
        <w:tc>
          <w:tcPr>
            <w:tcW w:w="0" w:type="auto"/>
            <w:hideMark/>
          </w:tcPr>
          <w:p w14:paraId="78D5A779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Urušavanje iskopa / klizište</w:t>
            </w:r>
          </w:p>
        </w:tc>
        <w:tc>
          <w:tcPr>
            <w:tcW w:w="0" w:type="auto"/>
            <w:hideMark/>
          </w:tcPr>
          <w:p w14:paraId="3786C8BD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Zemljani radovi</w:t>
            </w:r>
          </w:p>
        </w:tc>
      </w:tr>
      <w:tr w:rsidR="00FE69BF" w:rsidRPr="00FE69BF" w14:paraId="6F1E947B" w14:textId="77777777" w:rsidTr="00FE6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F7F84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IIZS-07</w:t>
            </w:r>
          </w:p>
        </w:tc>
        <w:tc>
          <w:tcPr>
            <w:tcW w:w="0" w:type="auto"/>
            <w:hideMark/>
          </w:tcPr>
          <w:p w14:paraId="7E4BC96F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Jaka bura / oluja – prekid radova</w:t>
            </w:r>
          </w:p>
        </w:tc>
        <w:tc>
          <w:tcPr>
            <w:tcW w:w="0" w:type="auto"/>
            <w:hideMark/>
          </w:tcPr>
          <w:p w14:paraId="3C7BA966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Otvorena gradilišta, viši objekti</w:t>
            </w:r>
          </w:p>
        </w:tc>
      </w:tr>
      <w:tr w:rsidR="00FE69BF" w:rsidRPr="00FE69BF" w14:paraId="619BD0A6" w14:textId="77777777" w:rsidTr="00FE6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331824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IIZS-08</w:t>
            </w:r>
          </w:p>
        </w:tc>
        <w:tc>
          <w:tcPr>
            <w:tcW w:w="0" w:type="auto"/>
            <w:hideMark/>
          </w:tcPr>
          <w:p w14:paraId="5A31CE4E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Prometna nezgoda stroja / kamiona na gradilištu</w:t>
            </w:r>
          </w:p>
        </w:tc>
        <w:tc>
          <w:tcPr>
            <w:tcW w:w="0" w:type="auto"/>
            <w:hideMark/>
          </w:tcPr>
          <w:p w14:paraId="43C46D24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2"/>
                <w:szCs w:val="22"/>
                <w14:ligatures w14:val="none"/>
              </w:rPr>
              <w:t>Gradilište i pristupne ceste</w:t>
            </w:r>
          </w:p>
        </w:tc>
      </w:tr>
    </w:tbl>
    <w:p w14:paraId="37407607" w14:textId="77777777" w:rsidR="001E449B" w:rsidRDefault="001E449B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1A05097" w14:textId="4EF8BB91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 svaku situaciju u nastavku se definiraju:</w:t>
      </w:r>
    </w:p>
    <w:p w14:paraId="6E4073FD" w14:textId="77777777" w:rsidR="00FE69BF" w:rsidRPr="00FE69BF" w:rsidRDefault="00FE69BF" w:rsidP="00B82C7A">
      <w:pPr>
        <w:numPr>
          <w:ilvl w:val="0"/>
          <w:numId w:val="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  <w:r w:rsidRPr="00FE69BF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39AEA786" w14:textId="77777777" w:rsidR="00FE69BF" w:rsidRPr="00FE69BF" w:rsidRDefault="00FE69BF" w:rsidP="00B82C7A">
      <w:pPr>
        <w:numPr>
          <w:ilvl w:val="0"/>
          <w:numId w:val="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nastanka</w:t>
      </w:r>
      <w:r w:rsidRPr="00FE69BF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7C5D87D5" w14:textId="77777777" w:rsidR="00FE69BF" w:rsidRPr="00FE69BF" w:rsidRDefault="00FE69BF" w:rsidP="00B82C7A">
      <w:pPr>
        <w:numPr>
          <w:ilvl w:val="0"/>
          <w:numId w:val="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oprema</w:t>
      </w:r>
      <w:r w:rsidRPr="00FE69BF">
        <w:rPr>
          <w:rFonts w:ascii="Aptos" w:eastAsia="Times New Roman" w:hAnsi="Aptos" w:cs="Times New Roman"/>
          <w:kern w:val="0"/>
          <w14:ligatures w14:val="none"/>
        </w:rPr>
        <w:t>,</w:t>
      </w:r>
    </w:p>
    <w:p w14:paraId="2B30F383" w14:textId="77777777" w:rsidR="00FE69BF" w:rsidRPr="00FE69BF" w:rsidRDefault="00FE69BF" w:rsidP="00B82C7A">
      <w:pPr>
        <w:numPr>
          <w:ilvl w:val="0"/>
          <w:numId w:val="7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kontakt osobe i službe</w:t>
      </w:r>
      <w:r w:rsidRPr="00FE69BF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1E363359" w14:textId="79EE06B7" w:rsidR="00FE69BF" w:rsidRPr="00FE69BF" w:rsidRDefault="001E449B" w:rsidP="001E449B">
      <w:pPr>
        <w:pStyle w:val="Heading1"/>
      </w:pPr>
      <w:r w:rsidRPr="00FE69BF">
        <w:t>OPĆI POSTUPAK U SLUČAJU IZVANREDNOG DOGAĐAJA</w:t>
      </w:r>
    </w:p>
    <w:p w14:paraId="24AAF1C9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Uočavanje i alarmiranje</w:t>
      </w:r>
    </w:p>
    <w:p w14:paraId="4D0A6677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svaki radnik ili podizvođač koji uoči izvanredni događaj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odmah obavještava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voditelja gradilišta ili HSE referenta (radio, telefon, usmeno),</w:t>
      </w:r>
    </w:p>
    <w:p w14:paraId="2309B0C9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ako postoji opasnost po ljude → aktivirati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112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/ hitne službe.</w:t>
      </w:r>
    </w:p>
    <w:p w14:paraId="45CFC26C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Zaštita ljudi</w:t>
      </w:r>
    </w:p>
    <w:p w14:paraId="4E6273F0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zaustavljanje radova u zoni opasnosti,</w:t>
      </w:r>
    </w:p>
    <w:p w14:paraId="32069BB3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udaljavanje ljudi na sigurno,</w:t>
      </w:r>
    </w:p>
    <w:p w14:paraId="428FEFE1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primjena osnovnih mjera prve pomoći (ako je potrebno).</w:t>
      </w:r>
    </w:p>
    <w:p w14:paraId="26F25A04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Ograničavanje i sanacija posljedica</w:t>
      </w:r>
    </w:p>
    <w:p w14:paraId="3A7405AC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upotreba opreme za gašenje požara, apsorbenata, barijera,</w:t>
      </w:r>
    </w:p>
    <w:p w14:paraId="100A767F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sprječavanje daljnjeg širenja izlijevanja ili urušavanja.</w:t>
      </w:r>
    </w:p>
    <w:p w14:paraId="7C70A5E6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Obavještavanje nadležnih službi i Uprave</w:t>
      </w:r>
    </w:p>
    <w:p w14:paraId="08995880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 potrebi kontaktirati 112, vatrogasce, policiju,</w:t>
      </w:r>
    </w:p>
    <w:p w14:paraId="7DE4E835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obavijestiti Direktora i MR.</w:t>
      </w:r>
    </w:p>
    <w:p w14:paraId="51AD44EB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Dokumentiranje</w:t>
      </w:r>
    </w:p>
    <w:p w14:paraId="7F39DB63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voditelj gradilišta ili HSE referent ispunjava zapisnik o događaju</w:t>
      </w:r>
    </w:p>
    <w:p w14:paraId="137DB1E9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pokreće se NC/KR postupak (PROC-IMS-02).</w:t>
      </w:r>
    </w:p>
    <w:p w14:paraId="581F01AC" w14:textId="77777777" w:rsidR="00FE69BF" w:rsidRPr="00FE69BF" w:rsidRDefault="00FE69BF" w:rsidP="00B82C7A">
      <w:pPr>
        <w:numPr>
          <w:ilvl w:val="0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Analiza i poboljšanje</w:t>
      </w:r>
    </w:p>
    <w:p w14:paraId="38900F02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MR + HSE + Voditelj gradilišta analiziraju uzroke,</w:t>
      </w:r>
    </w:p>
    <w:p w14:paraId="099C8C4F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definiraju korektivne i preventivne mjere,</w:t>
      </w:r>
    </w:p>
    <w:p w14:paraId="55BF583D" w14:textId="77777777" w:rsidR="00FE69BF" w:rsidRPr="00FE69BF" w:rsidRDefault="00FE69BF" w:rsidP="00B82C7A">
      <w:pPr>
        <w:numPr>
          <w:ilvl w:val="1"/>
          <w:numId w:val="8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 potrebi ažuriraju PKI, upute za rad, Plan IIZS i RZZ.</w:t>
      </w:r>
    </w:p>
    <w:p w14:paraId="6151C34D" w14:textId="77777777" w:rsidR="00A14E43" w:rsidRPr="00A14E43" w:rsidRDefault="00A14E43" w:rsidP="00A14E43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4F50F8A" w14:textId="44E6B244" w:rsidR="00FE69BF" w:rsidRPr="00FE69BF" w:rsidRDefault="00A14E43" w:rsidP="00A14E43">
      <w:pPr>
        <w:pStyle w:val="Heading1"/>
      </w:pPr>
      <w:r w:rsidRPr="00FE69BF">
        <w:t>SPECIFIČNI POSTUPCI PO SCENARIJIMA</w:t>
      </w:r>
    </w:p>
    <w:p w14:paraId="12D8D5C9" w14:textId="155FE3D2" w:rsidR="00FE69BF" w:rsidRPr="00FE69BF" w:rsidRDefault="00FE69BF" w:rsidP="00A14E43">
      <w:pPr>
        <w:pStyle w:val="Heading2"/>
      </w:pPr>
      <w:r w:rsidRPr="00FE69BF">
        <w:t>Požar na gradilištu (IIZS-01 / IIZS-02)</w:t>
      </w:r>
    </w:p>
    <w:p w14:paraId="238E384B" w14:textId="77777777" w:rsidR="00FE69BF" w:rsidRPr="00FE69BF" w:rsidRDefault="00FE69BF" w:rsidP="00B82C7A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  <w:r w:rsidRPr="00FE69BF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22125889" w14:textId="77777777" w:rsidR="00FE69BF" w:rsidRPr="00FE69BF" w:rsidRDefault="00FE69BF" w:rsidP="00B82C7A">
      <w:pPr>
        <w:numPr>
          <w:ilvl w:val="1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zabrana pušenja osim na označenim mjestima,</w:t>
      </w:r>
    </w:p>
    <w:p w14:paraId="34DB3798" w14:textId="77777777" w:rsidR="00FE69BF" w:rsidRPr="00FE69BF" w:rsidRDefault="00FE69BF" w:rsidP="00B82C7A">
      <w:pPr>
        <w:numPr>
          <w:ilvl w:val="1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redoslijed i način skladištenja zapaljivih materijala,</w:t>
      </w:r>
    </w:p>
    <w:p w14:paraId="58F0820E" w14:textId="77777777" w:rsidR="00FE69BF" w:rsidRPr="00FE69BF" w:rsidRDefault="00FE69BF" w:rsidP="00B82C7A">
      <w:pPr>
        <w:numPr>
          <w:ilvl w:val="1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ispravni PP aparati na lako dostupnim lokacijama,</w:t>
      </w:r>
    </w:p>
    <w:p w14:paraId="1DBA4A00" w14:textId="77777777" w:rsidR="00FE69BF" w:rsidRPr="00FE69BF" w:rsidRDefault="00FE69BF" w:rsidP="00B82C7A">
      <w:pPr>
        <w:numPr>
          <w:ilvl w:val="1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obuka radnika u rukovanju PP aparatima.</w:t>
      </w:r>
    </w:p>
    <w:p w14:paraId="0EB59F98" w14:textId="77777777" w:rsidR="00FE69BF" w:rsidRPr="00FE69BF" w:rsidRDefault="00FE69BF" w:rsidP="00B82C7A">
      <w:pPr>
        <w:numPr>
          <w:ilvl w:val="0"/>
          <w:numId w:val="9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požara</w:t>
      </w:r>
      <w:r w:rsidRPr="00FE69BF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68B84988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Aktivirati uzbunu (“POŽAR!”), zaustaviti radove.</w:t>
      </w:r>
    </w:p>
    <w:p w14:paraId="00E9D2E8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Procijeniti može li se požar sigurno gasiti PP aparatom.</w:t>
      </w:r>
    </w:p>
    <w:p w14:paraId="254CC25C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Ako ne → odmah pozvati 112 / vatrogasce.</w:t>
      </w:r>
    </w:p>
    <w:p w14:paraId="0CC9001E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Evakuirati ljude iz ugroženog područja.</w:t>
      </w:r>
    </w:p>
    <w:p w14:paraId="161642D3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Onemogućiti pristup neovlaštenim osobama.</w:t>
      </w:r>
    </w:p>
    <w:p w14:paraId="6F0E5228" w14:textId="77777777" w:rsidR="00FE69BF" w:rsidRPr="00FE69BF" w:rsidRDefault="00FE69BF" w:rsidP="00B82C7A">
      <w:pPr>
        <w:numPr>
          <w:ilvl w:val="1"/>
          <w:numId w:val="10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lastRenderedPageBreak/>
        <w:t>Nakon sanacije → dokumentirati događaj + pokrenuti NC/KR.</w:t>
      </w:r>
    </w:p>
    <w:p w14:paraId="1372C541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3505FBF2" w14:textId="72013C62" w:rsidR="00FE69BF" w:rsidRPr="00FE69BF" w:rsidRDefault="00FE69BF" w:rsidP="00A14E43">
      <w:pPr>
        <w:pStyle w:val="Heading2"/>
      </w:pPr>
      <w:r w:rsidRPr="00FE69BF">
        <w:t>Izlijevanje goriva/ulja (IIZS-03)</w:t>
      </w:r>
    </w:p>
    <w:p w14:paraId="419F48A2" w14:textId="77777777" w:rsidR="00FE69BF" w:rsidRPr="00FE69BF" w:rsidRDefault="00FE69BF" w:rsidP="00B82C7A">
      <w:pPr>
        <w:numPr>
          <w:ilvl w:val="0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  <w:r w:rsidRPr="00FE69BF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16B240E7" w14:textId="77777777" w:rsidR="00FE69BF" w:rsidRPr="00FE69BF" w:rsidRDefault="00FE69BF" w:rsidP="00B82C7A">
      <w:pPr>
        <w:numPr>
          <w:ilvl w:val="1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tankiranje strojeva na za to predviđenim mjestima,</w:t>
      </w:r>
    </w:p>
    <w:p w14:paraId="4F708D6C" w14:textId="77777777" w:rsidR="00FE69BF" w:rsidRPr="00FE69BF" w:rsidRDefault="00FE69BF" w:rsidP="00B82C7A">
      <w:pPr>
        <w:numPr>
          <w:ilvl w:val="1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prisutnost apsorbenata i barijera na gradilištu,</w:t>
      </w:r>
    </w:p>
    <w:p w14:paraId="2BEE4838" w14:textId="77777777" w:rsidR="00FE69BF" w:rsidRPr="00FE69BF" w:rsidRDefault="00FE69BF" w:rsidP="00B82C7A">
      <w:pPr>
        <w:numPr>
          <w:ilvl w:val="1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zabraniti tankiranje iznad vodotoka / odvodnih kanala.</w:t>
      </w:r>
    </w:p>
    <w:p w14:paraId="6F5559F8" w14:textId="77777777" w:rsidR="00FE69BF" w:rsidRPr="00FE69BF" w:rsidRDefault="00FE69BF" w:rsidP="00B82C7A">
      <w:pPr>
        <w:numPr>
          <w:ilvl w:val="0"/>
          <w:numId w:val="11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Postupak</w:t>
      </w:r>
      <w:r w:rsidRPr="00FE69BF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38695FD4" w14:textId="77777777" w:rsidR="00FE69BF" w:rsidRPr="00FE69BF" w:rsidRDefault="00FE69BF" w:rsidP="00B82C7A">
      <w:pPr>
        <w:numPr>
          <w:ilvl w:val="1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Zaustaviti izvor izlijevanja (zatvoriti ventil, ugasiti pumpu).</w:t>
      </w:r>
    </w:p>
    <w:p w14:paraId="3D8E0EAC" w14:textId="77777777" w:rsidR="00FE69BF" w:rsidRPr="00FE69BF" w:rsidRDefault="00FE69BF" w:rsidP="00B82C7A">
      <w:pPr>
        <w:numPr>
          <w:ilvl w:val="1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Postaviti apsorbente i barijere da se spriječi širenje.</w:t>
      </w:r>
    </w:p>
    <w:p w14:paraId="0DD5C157" w14:textId="77777777" w:rsidR="00FE69BF" w:rsidRPr="00FE69BF" w:rsidRDefault="00FE69BF" w:rsidP="00B82C7A">
      <w:pPr>
        <w:numPr>
          <w:ilvl w:val="1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Prikupiti onečišćeni materijal i predati ovlaštenom sakupljaču.</w:t>
      </w:r>
    </w:p>
    <w:p w14:paraId="5C66ECD0" w14:textId="77777777" w:rsidR="00FE69BF" w:rsidRPr="00FE69BF" w:rsidRDefault="00FE69BF" w:rsidP="00B82C7A">
      <w:pPr>
        <w:numPr>
          <w:ilvl w:val="1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Dokumentirati događaj (slike, količine, lokacija).</w:t>
      </w:r>
    </w:p>
    <w:p w14:paraId="7397C8F7" w14:textId="77777777" w:rsidR="00FE69BF" w:rsidRPr="00FE69BF" w:rsidRDefault="00FE69BF" w:rsidP="00B82C7A">
      <w:pPr>
        <w:numPr>
          <w:ilvl w:val="1"/>
          <w:numId w:val="12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Po potrebi obavijestiti nadležna tijela (inspekcija, vodoprivreda).</w:t>
      </w:r>
    </w:p>
    <w:p w14:paraId="2D35FC73" w14:textId="77777777" w:rsidR="009E7786" w:rsidRPr="009E7786" w:rsidRDefault="009E7786" w:rsidP="00263BF7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15EC48B6" w14:textId="7F36E3C6" w:rsidR="009E7786" w:rsidRPr="009E7786" w:rsidRDefault="009E7786" w:rsidP="009E7786">
      <w:pPr>
        <w:pStyle w:val="Heading2"/>
      </w:pPr>
      <w:r w:rsidRPr="009E7786">
        <w:t>Onečišćenje mora ili obale (IIZS-04)</w:t>
      </w:r>
    </w:p>
    <w:p w14:paraId="21B85162" w14:textId="5CE06E97" w:rsidR="009E7786" w:rsidRPr="009E7786" w:rsidRDefault="009E7786" w:rsidP="00263BF7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i/>
          <w:iCs/>
          <w:kern w:val="0"/>
          <w14:ligatures w14:val="none"/>
        </w:rPr>
        <w:t>(primjenjuje se na radove u obalnoj zoni, marini, pristaništu, mulovima, lukobranima i sl.)</w:t>
      </w:r>
    </w:p>
    <w:p w14:paraId="3716EFC6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05F94A3D" w14:textId="77777777" w:rsidR="009E7786" w:rsidRPr="009E7786" w:rsidRDefault="009E7786" w:rsidP="00B82C7A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Radove u blizini mora izvoditi uz postavljene plutajuće barijere gdje postoji rizik ispadanja materijala.</w:t>
      </w:r>
    </w:p>
    <w:p w14:paraId="47A1A854" w14:textId="77777777" w:rsidR="009E7786" w:rsidRPr="009E7786" w:rsidRDefault="009E7786" w:rsidP="00B82C7A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Strojevi smiju raditi samo ako nemaju curenja ulja/goriva.</w:t>
      </w:r>
    </w:p>
    <w:p w14:paraId="1FC371C3" w14:textId="77777777" w:rsidR="009E7786" w:rsidRPr="009E7786" w:rsidRDefault="009E7786" w:rsidP="00B82C7A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Materijal (npr. šljunak, beton, oplata) skladištiti na način da se spriječi ispiranje oborinskom vodom.</w:t>
      </w:r>
    </w:p>
    <w:p w14:paraId="27F0181D" w14:textId="77777777" w:rsidR="009E7786" w:rsidRPr="009E7786" w:rsidRDefault="009E7786" w:rsidP="00B82C7A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Zabranjeno je ispiranje betonskih ili drugih alata direktno u more.</w:t>
      </w:r>
    </w:p>
    <w:p w14:paraId="7FCB1B88" w14:textId="3236FA2B" w:rsidR="009E7786" w:rsidRPr="009E7786" w:rsidRDefault="009E7786" w:rsidP="00B82C7A">
      <w:pPr>
        <w:numPr>
          <w:ilvl w:val="0"/>
          <w:numId w:val="15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apsorbirajuće briseve i maritimne barijere na lokaciji.</w:t>
      </w:r>
    </w:p>
    <w:p w14:paraId="2DEC2585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onečišćenja</w:t>
      </w:r>
    </w:p>
    <w:p w14:paraId="5768358F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b/>
          <w:bCs/>
          <w:kern w:val="0"/>
          <w14:ligatures w14:val="none"/>
        </w:rPr>
        <w:t>Zaustaviti radove</w:t>
      </w:r>
      <w:r w:rsidRPr="00263BF7">
        <w:rPr>
          <w:rFonts w:ascii="Aptos" w:eastAsia="Times New Roman" w:hAnsi="Aptos" w:cs="Times New Roman"/>
          <w:kern w:val="0"/>
          <w14:ligatures w14:val="none"/>
        </w:rPr>
        <w:t xml:space="preserve"> i udaljiti ljude iz opasnog područja.</w:t>
      </w:r>
    </w:p>
    <w:p w14:paraId="53DB8B69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b/>
          <w:bCs/>
          <w:kern w:val="0"/>
          <w14:ligatures w14:val="none"/>
        </w:rPr>
        <w:t>Ograničiti širenje</w:t>
      </w:r>
      <w:r w:rsidRPr="00263BF7">
        <w:rPr>
          <w:rFonts w:ascii="Aptos" w:eastAsia="Times New Roman" w:hAnsi="Aptos" w:cs="Times New Roman"/>
          <w:kern w:val="0"/>
          <w14:ligatures w14:val="none"/>
        </w:rPr>
        <w:t xml:space="preserve"> — postaviti plutajuće barijere i apsorbente.</w:t>
      </w:r>
    </w:p>
    <w:p w14:paraId="28801A88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 xml:space="preserve">Ako je u pitanju veće onečišćenje: </w:t>
      </w:r>
      <w:r w:rsidRPr="00263BF7">
        <w:rPr>
          <w:rFonts w:ascii="Aptos" w:eastAsia="Times New Roman" w:hAnsi="Aptos" w:cs="Times New Roman"/>
          <w:b/>
          <w:bCs/>
          <w:kern w:val="0"/>
          <w14:ligatures w14:val="none"/>
        </w:rPr>
        <w:t>odmah obavijestiti Lučku kapetaniju, 112 i nadzor</w:t>
      </w:r>
      <w:r w:rsidRPr="00263BF7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55868FA6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Prikupiti onečišćeni materijal: mrežama, apsorbentima, lopaticama.</w:t>
      </w:r>
    </w:p>
    <w:p w14:paraId="2641AEA5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 xml:space="preserve">Onečišćeni materijal predati </w:t>
      </w:r>
      <w:r w:rsidRPr="00263BF7">
        <w:rPr>
          <w:rFonts w:ascii="Aptos" w:eastAsia="Times New Roman" w:hAnsi="Aptos" w:cs="Times New Roman"/>
          <w:b/>
          <w:bCs/>
          <w:kern w:val="0"/>
          <w14:ligatures w14:val="none"/>
        </w:rPr>
        <w:t>ovlaštenom sakupljaču opasnog otpada</w:t>
      </w:r>
      <w:r w:rsidRPr="00263BF7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0D5B387" w14:textId="77777777" w:rsidR="009E7786" w:rsidRPr="00263BF7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Dokumentirati događaj:</w:t>
      </w:r>
    </w:p>
    <w:p w14:paraId="615515BC" w14:textId="77777777" w:rsidR="009E7786" w:rsidRPr="00263BF7" w:rsidRDefault="009E7786" w:rsidP="00B82C7A">
      <w:pPr>
        <w:pStyle w:val="ListParagraph"/>
        <w:numPr>
          <w:ilvl w:val="1"/>
          <w:numId w:val="25"/>
        </w:numPr>
        <w:spacing w:after="60" w:line="240" w:lineRule="auto"/>
        <w:ind w:left="144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fotografije,</w:t>
      </w:r>
    </w:p>
    <w:p w14:paraId="182FC962" w14:textId="77777777" w:rsidR="009E7786" w:rsidRPr="00263BF7" w:rsidRDefault="009E7786" w:rsidP="00B82C7A">
      <w:pPr>
        <w:pStyle w:val="ListParagraph"/>
        <w:numPr>
          <w:ilvl w:val="1"/>
          <w:numId w:val="25"/>
        </w:numPr>
        <w:spacing w:after="60" w:line="240" w:lineRule="auto"/>
        <w:ind w:left="144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opis količine i mjesta,</w:t>
      </w:r>
    </w:p>
    <w:p w14:paraId="7C4D6048" w14:textId="77777777" w:rsidR="009E7786" w:rsidRPr="00263BF7" w:rsidRDefault="009E7786" w:rsidP="00B82C7A">
      <w:pPr>
        <w:pStyle w:val="ListParagraph"/>
        <w:numPr>
          <w:ilvl w:val="1"/>
          <w:numId w:val="25"/>
        </w:numPr>
        <w:spacing w:after="60" w:line="240" w:lineRule="auto"/>
        <w:ind w:left="144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zapisnik o intervenciji.</w:t>
      </w:r>
    </w:p>
    <w:p w14:paraId="3F73A663" w14:textId="77777777" w:rsidR="009E7786" w:rsidRDefault="009E7786" w:rsidP="00B82C7A">
      <w:pPr>
        <w:pStyle w:val="ListParagraph"/>
        <w:numPr>
          <w:ilvl w:val="1"/>
          <w:numId w:val="24"/>
        </w:numPr>
        <w:spacing w:after="60" w:line="240" w:lineRule="auto"/>
        <w:ind w:left="108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263BF7">
        <w:rPr>
          <w:rFonts w:ascii="Aptos" w:eastAsia="Times New Roman" w:hAnsi="Aptos" w:cs="Times New Roman"/>
          <w:kern w:val="0"/>
          <w14:ligatures w14:val="none"/>
        </w:rPr>
        <w:t>Pokrenuti NC/KR postupak.</w:t>
      </w:r>
    </w:p>
    <w:p w14:paraId="208B1DA5" w14:textId="77777777" w:rsidR="001D72FA" w:rsidRPr="001D72FA" w:rsidRDefault="001D72FA" w:rsidP="001D72FA">
      <w:pPr>
        <w:spacing w:after="60" w:line="240" w:lineRule="auto"/>
        <w:ind w:left="72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E7B4EE8" w14:textId="6ABC31BF" w:rsidR="009E7786" w:rsidRPr="009E7786" w:rsidRDefault="009E7786" w:rsidP="00263BF7">
      <w:pPr>
        <w:pStyle w:val="Heading2"/>
      </w:pPr>
      <w:r w:rsidRPr="009E7786">
        <w:t>Prometna nezgoda stroja, kamiona ili radnika (IIZS-08)</w:t>
      </w:r>
    </w:p>
    <w:p w14:paraId="35E86223" w14:textId="40FD8EDE" w:rsidR="009E7786" w:rsidRPr="009E7786" w:rsidRDefault="009E7786" w:rsidP="00263BF7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i/>
          <w:iCs/>
          <w:kern w:val="0"/>
          <w14:ligatures w14:val="none"/>
        </w:rPr>
        <w:t>(unutar gradilišta ili na pristupnim cestama)</w:t>
      </w:r>
    </w:p>
    <w:p w14:paraId="2F09A30C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1FC0BE08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lastRenderedPageBreak/>
        <w:t>Održavati sve strojeve i vozila, voditi evidencije servisa.</w:t>
      </w:r>
    </w:p>
    <w:p w14:paraId="4046F500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prometnu signalizaciju na gradilištu (ograničenje 10 km/h).</w:t>
      </w:r>
    </w:p>
    <w:p w14:paraId="7D31CE66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Obavezna upotreba zaštitne opreme kod kretanja po gradilištu.</w:t>
      </w:r>
    </w:p>
    <w:p w14:paraId="7AC8113E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Zasebni koridori za vozila i radnike.</w:t>
      </w:r>
    </w:p>
    <w:p w14:paraId="0AD77838" w14:textId="41895C42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Upozorenja o kretanju teške mehanizacije.</w:t>
      </w:r>
    </w:p>
    <w:p w14:paraId="072BB1D9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nezgode</w:t>
      </w:r>
    </w:p>
    <w:p w14:paraId="32527978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Zaustaviti stroj</w:t>
      </w: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 i osigurati područje.</w:t>
      </w:r>
    </w:p>
    <w:p w14:paraId="210ACDCF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Ako ima ozlijeđenih — </w:t>
      </w: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pozvati 112</w:t>
      </w:r>
      <w:r w:rsidRPr="009E7786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3686302D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Spriječiti sekundarne nezgode (isključenje stroja, blokada pristupa).</w:t>
      </w:r>
    </w:p>
    <w:p w14:paraId="54F30E1B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U slučaju istjecanja ulja/goriva — izvršiti postupak iz scenarija IIZS-03.</w:t>
      </w:r>
    </w:p>
    <w:p w14:paraId="0B7100E5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Obavijestiti:</w:t>
      </w:r>
    </w:p>
    <w:p w14:paraId="093C17ED" w14:textId="77777777" w:rsidR="009E7786" w:rsidRPr="009E7786" w:rsidRDefault="009E7786" w:rsidP="00B82C7A">
      <w:pPr>
        <w:numPr>
          <w:ilvl w:val="1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Voditelja gradilišta,</w:t>
      </w:r>
    </w:p>
    <w:p w14:paraId="616EA48E" w14:textId="77777777" w:rsidR="009E7786" w:rsidRPr="009E7786" w:rsidRDefault="009E7786" w:rsidP="00B82C7A">
      <w:pPr>
        <w:numPr>
          <w:ilvl w:val="1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HSE referenta,</w:t>
      </w:r>
    </w:p>
    <w:p w14:paraId="6CABC409" w14:textId="77777777" w:rsidR="009E7786" w:rsidRPr="009E7786" w:rsidRDefault="009E7786" w:rsidP="00B82C7A">
      <w:pPr>
        <w:numPr>
          <w:ilvl w:val="1"/>
          <w:numId w:val="2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Direktora (ako je nezgoda ozbiljna).</w:t>
      </w:r>
    </w:p>
    <w:p w14:paraId="148C6F0E" w14:textId="77777777" w:rsidR="009E7786" w:rsidRP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Dokumentirati:</w:t>
      </w:r>
    </w:p>
    <w:p w14:paraId="6A8D2135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slike,</w:t>
      </w:r>
    </w:p>
    <w:p w14:paraId="433FE624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opis,</w:t>
      </w:r>
    </w:p>
    <w:p w14:paraId="056CBE89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svjedoci,</w:t>
      </w:r>
    </w:p>
    <w:p w14:paraId="37D63DE0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položaj stroja.</w:t>
      </w:r>
    </w:p>
    <w:p w14:paraId="31108561" w14:textId="77777777" w:rsidR="009E7786" w:rsidRDefault="009E7786" w:rsidP="00B82C7A">
      <w:pPr>
        <w:numPr>
          <w:ilvl w:val="0"/>
          <w:numId w:val="17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Pokrenuti NC/KR postupak.</w:t>
      </w:r>
    </w:p>
    <w:p w14:paraId="0465ACBE" w14:textId="77777777" w:rsidR="00263BF7" w:rsidRPr="009E7786" w:rsidRDefault="00263BF7" w:rsidP="00263BF7">
      <w:pPr>
        <w:spacing w:after="60" w:line="240" w:lineRule="auto"/>
        <w:ind w:left="72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F9A1086" w14:textId="5AFC007D" w:rsidR="009E7786" w:rsidRPr="009E7786" w:rsidRDefault="009E7786" w:rsidP="00263BF7">
      <w:pPr>
        <w:pStyle w:val="Heading2"/>
      </w:pPr>
      <w:r w:rsidRPr="009E7786">
        <w:t>Urušavanje iskopa, klizište ili nestabilnost terena (IIZS-06)</w:t>
      </w:r>
    </w:p>
    <w:p w14:paraId="2BD7D086" w14:textId="4268CA1B" w:rsidR="009E7786" w:rsidRPr="009E7786" w:rsidRDefault="009E7786" w:rsidP="001D72FA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i/>
          <w:iCs/>
          <w:kern w:val="0"/>
          <w14:ligatures w14:val="none"/>
        </w:rPr>
        <w:t>(primjenjuje se na sve zemljane radove)</w:t>
      </w:r>
    </w:p>
    <w:p w14:paraId="116772E8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48AFFA09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Izvesti iskope prema projektu i geomehaničkim uvjetima.</w:t>
      </w:r>
    </w:p>
    <w:p w14:paraId="2217F740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kosine, oplate ili zaštitu od urušavanja.</w:t>
      </w:r>
    </w:p>
    <w:p w14:paraId="0C750CC6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Zabraniti stajanje radnika unutar iskopa bez zaštite.</w:t>
      </w:r>
    </w:p>
    <w:p w14:paraId="0177B617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odvodnju oborinskih voda.</w:t>
      </w:r>
    </w:p>
    <w:p w14:paraId="68913FA2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Dnevno nadzirati stabilnost iskopa, posebno nakon kiše ili vibracija.</w:t>
      </w:r>
    </w:p>
    <w:p w14:paraId="27431B4C" w14:textId="77777777" w:rsidR="009E7786" w:rsidRPr="009E7786" w:rsidRDefault="009E7786" w:rsidP="009E7786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47AF1B3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urušavanja</w:t>
      </w:r>
    </w:p>
    <w:p w14:paraId="0B97379F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Odmah evakuirati osoblje</w:t>
      </w: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 iz zone iskopa.</w:t>
      </w:r>
    </w:p>
    <w:p w14:paraId="433D8F33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Ako postoji mogućnost da je radnik zatrpan — </w:t>
      </w: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hitno zvati 112</w:t>
      </w: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 i započeti postupke spašavanja prema uputama službi.</w:t>
      </w:r>
    </w:p>
    <w:p w14:paraId="2BAB7976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područje od daljnjeg urušavanja.</w:t>
      </w:r>
    </w:p>
    <w:p w14:paraId="6C5F66DA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Zaustaviti radove i zabraniti pristup dok geomehaničar ne pregleda lokaciju.</w:t>
      </w:r>
    </w:p>
    <w:p w14:paraId="22F9A1DF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Dokumentirati:</w:t>
      </w:r>
    </w:p>
    <w:p w14:paraId="5DC3B869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mjesto urušavanja,</w:t>
      </w:r>
    </w:p>
    <w:p w14:paraId="38866A2A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uvjeti terena,</w:t>
      </w:r>
    </w:p>
    <w:p w14:paraId="17A394D1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lastRenderedPageBreak/>
        <w:t>fotografije,</w:t>
      </w:r>
    </w:p>
    <w:p w14:paraId="7990DB4E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projektne podatke.</w:t>
      </w:r>
    </w:p>
    <w:p w14:paraId="453A472E" w14:textId="77777777" w:rsidR="009E7786" w:rsidRPr="009E7786" w:rsidRDefault="009E7786" w:rsidP="00B82C7A">
      <w:pPr>
        <w:numPr>
          <w:ilvl w:val="0"/>
          <w:numId w:val="18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Pokrenuti NC/KR i ažurirati REG-RIZ (rizici zemljanih radova).</w:t>
      </w:r>
    </w:p>
    <w:p w14:paraId="34B8857E" w14:textId="77777777" w:rsidR="001D72FA" w:rsidRPr="001D72FA" w:rsidRDefault="001D72FA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4760A7DE" w14:textId="0103CC01" w:rsidR="009E7786" w:rsidRPr="001D72FA" w:rsidRDefault="009E7786" w:rsidP="001D72FA">
      <w:pPr>
        <w:pStyle w:val="Heading2"/>
      </w:pPr>
      <w:r w:rsidRPr="009E7786">
        <w:t>Ekstremni vremenski uvjeti – jaka bura, oluja, visoke temperature (IIZS-07)</w:t>
      </w:r>
    </w:p>
    <w:p w14:paraId="6214D433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541D9F96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Pratiti službena upozorenja DHMZ-a.</w:t>
      </w:r>
    </w:p>
    <w:p w14:paraId="0F802F63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Zaustaviti radove na visini kada brzina vjetra prelazi definiranu granicu.</w:t>
      </w:r>
    </w:p>
    <w:p w14:paraId="43A6A00A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materijal i opremu od odnošenja vjetrom.</w:t>
      </w:r>
    </w:p>
    <w:p w14:paraId="6A566683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Zabraniti rad na otvorenom kod opasnosti od udara munje.</w:t>
      </w:r>
    </w:p>
    <w:p w14:paraId="2E189B8B" w14:textId="610A8248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hlad i vodu radnicima pri visokim temperaturama.</w:t>
      </w:r>
    </w:p>
    <w:p w14:paraId="0113DFAB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 kod pojave ekstremnih uvjeta</w:t>
      </w:r>
    </w:p>
    <w:p w14:paraId="72785120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Zaustaviti rizične radove</w:t>
      </w: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 (visine, dizalice, kranovi, krovišta).</w:t>
      </w:r>
    </w:p>
    <w:p w14:paraId="0CCD26B3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strojeve, kontejnere i materijal.</w:t>
      </w:r>
    </w:p>
    <w:p w14:paraId="35525973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Evakuirati ljude u sigurne prostore.</w:t>
      </w:r>
    </w:p>
    <w:p w14:paraId="333E6200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Ponovno pregledati gradilište nakon prolaska nepogode prije nastavka radova.</w:t>
      </w:r>
    </w:p>
    <w:p w14:paraId="7B426FF1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Dokumentirati:</w:t>
      </w:r>
    </w:p>
    <w:p w14:paraId="3ECD5781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vrijeme događaja,</w:t>
      </w:r>
    </w:p>
    <w:p w14:paraId="66A2B95E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poduzete mjere,</w:t>
      </w:r>
    </w:p>
    <w:p w14:paraId="0BAE2C42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nastalu štetu (ako je bilo).</w:t>
      </w:r>
    </w:p>
    <w:p w14:paraId="33E4A30A" w14:textId="77777777" w:rsidR="009E7786" w:rsidRPr="009E7786" w:rsidRDefault="009E7786" w:rsidP="00B82C7A">
      <w:pPr>
        <w:numPr>
          <w:ilvl w:val="0"/>
          <w:numId w:val="19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Pokrenuti NC/KR ako je nastala materijalna šteta.</w:t>
      </w:r>
    </w:p>
    <w:p w14:paraId="2FE50905" w14:textId="77777777" w:rsidR="001D72FA" w:rsidRPr="001D72FA" w:rsidRDefault="001D72FA" w:rsidP="001D72FA">
      <w:pPr>
        <w:spacing w:after="60" w:line="240" w:lineRule="auto"/>
        <w:ind w:left="72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373E70B" w14:textId="40C5FE41" w:rsidR="009E7786" w:rsidRPr="001D72FA" w:rsidRDefault="009E7786" w:rsidP="001D72FA">
      <w:pPr>
        <w:pStyle w:val="Heading2"/>
      </w:pPr>
      <w:r w:rsidRPr="009E7786">
        <w:t>Ozljeda radnika – teška ozljeda ili nesreća (IIZS-05)</w:t>
      </w:r>
    </w:p>
    <w:p w14:paraId="60735926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443003EF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Obavezna zaštitna oprema (kaciga, reflektirajući prsluk, zaštitna obuća).</w:t>
      </w:r>
    </w:p>
    <w:p w14:paraId="0113CEB4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Prije početka radova provodi se HSE indukcija za sve radnike i podizvođače.</w:t>
      </w:r>
    </w:p>
    <w:p w14:paraId="6FED91ED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Opasne zone moraju biti jasno obilježene.</w:t>
      </w:r>
    </w:p>
    <w:p w14:paraId="1FD962AB" w14:textId="2C743685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Redovite interne inspekcije (FRM-IMS-02).</w:t>
      </w:r>
    </w:p>
    <w:p w14:paraId="71AAFEE7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 u slučaju ozljede</w:t>
      </w:r>
    </w:p>
    <w:p w14:paraId="4801DA61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Odmah zvati 112</w:t>
      </w:r>
      <w:r w:rsidRPr="009E7786">
        <w:rPr>
          <w:rFonts w:ascii="Aptos" w:eastAsia="Times New Roman" w:hAnsi="Aptos" w:cs="Times New Roman"/>
          <w:kern w:val="0"/>
          <w14:ligatures w14:val="none"/>
        </w:rPr>
        <w:t xml:space="preserve"> ako postoji ikakva sumnja na težinu ozljede.</w:t>
      </w:r>
    </w:p>
    <w:p w14:paraId="0A239BD3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Primijeniti osnovne mjere prve pomoći.</w:t>
      </w:r>
    </w:p>
    <w:p w14:paraId="131DA64D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mjesto nesreće.</w:t>
      </w:r>
    </w:p>
    <w:p w14:paraId="738197BC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Prekinuti radove u zoni i udaljiti radnike.</w:t>
      </w:r>
    </w:p>
    <w:p w14:paraId="4DA6F73D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Obavijestiti:</w:t>
      </w:r>
    </w:p>
    <w:p w14:paraId="1967C73D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Voditelja gradilišta,</w:t>
      </w:r>
    </w:p>
    <w:p w14:paraId="3D532E1A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HSE referenta,</w:t>
      </w:r>
    </w:p>
    <w:p w14:paraId="3B1C651A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Direktora.</w:t>
      </w:r>
    </w:p>
    <w:p w14:paraId="4B5F5F20" w14:textId="77777777" w:rsidR="009E7786" w:rsidRP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Dokumentirati:</w:t>
      </w:r>
    </w:p>
    <w:p w14:paraId="24D12FCF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lastRenderedPageBreak/>
        <w:t>okolnosti,</w:t>
      </w:r>
    </w:p>
    <w:p w14:paraId="0823E23B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fotografije,</w:t>
      </w:r>
    </w:p>
    <w:p w14:paraId="63AAB697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izjave svjedoka,</w:t>
      </w:r>
    </w:p>
    <w:p w14:paraId="272BB1CC" w14:textId="77777777" w:rsidR="009E7786" w:rsidRPr="009E7786" w:rsidRDefault="009E7786" w:rsidP="00B82C7A">
      <w:pPr>
        <w:numPr>
          <w:ilvl w:val="1"/>
          <w:numId w:val="23"/>
        </w:numPr>
        <w:tabs>
          <w:tab w:val="num" w:pos="144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uvjeti rada.</w:t>
      </w:r>
    </w:p>
    <w:p w14:paraId="5250AB03" w14:textId="77777777" w:rsidR="009E7786" w:rsidRDefault="009E7786" w:rsidP="00B82C7A">
      <w:pPr>
        <w:numPr>
          <w:ilvl w:val="0"/>
          <w:numId w:val="20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Provoditi NC/KR postupak.</w:t>
      </w:r>
    </w:p>
    <w:p w14:paraId="2353DF24" w14:textId="77777777" w:rsidR="001D72FA" w:rsidRPr="009E7786" w:rsidRDefault="001D72FA" w:rsidP="001D72FA">
      <w:pPr>
        <w:spacing w:after="60" w:line="240" w:lineRule="auto"/>
        <w:ind w:left="72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1156AB4" w14:textId="3E930A44" w:rsidR="009E7786" w:rsidRPr="001D72FA" w:rsidRDefault="009E7786" w:rsidP="001D72FA">
      <w:pPr>
        <w:pStyle w:val="Heading2"/>
      </w:pPr>
      <w:r w:rsidRPr="009E7786">
        <w:t>Nestanak električne energije ili kritičnih usluga</w:t>
      </w:r>
    </w:p>
    <w:p w14:paraId="5DAB7752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160D6F44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ispravnost privremenih elektroinstalacija.</w:t>
      </w:r>
    </w:p>
    <w:p w14:paraId="1C723B74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Kritične radove (pumpanje betona, dizalice) ne izvoditi bez stabilnog izvora napajanja.</w:t>
      </w:r>
    </w:p>
    <w:p w14:paraId="1D3E69C3" w14:textId="5B00DEE2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agregat (ako projekt zahtijeva neprekidno napajanje).</w:t>
      </w:r>
    </w:p>
    <w:p w14:paraId="7E6C1B0E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</w:t>
      </w:r>
    </w:p>
    <w:p w14:paraId="1456D14A" w14:textId="77777777" w:rsidR="009E7786" w:rsidRP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Zaustaviti radove koji ovise o energiji.</w:t>
      </w:r>
    </w:p>
    <w:p w14:paraId="61A7B842" w14:textId="77777777" w:rsidR="009E7786" w:rsidRP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električne instalacije od slučajnog ponovnog uključenja.</w:t>
      </w:r>
    </w:p>
    <w:p w14:paraId="7A54948A" w14:textId="77777777" w:rsidR="009E7786" w:rsidRP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Procijeniti rizik ručnog uklanjanja materijala ili strojeva.</w:t>
      </w:r>
    </w:p>
    <w:p w14:paraId="19D366CC" w14:textId="77777777" w:rsidR="009E7786" w:rsidRP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 potrebi osigurati alternativni izvor napajanja.</w:t>
      </w:r>
    </w:p>
    <w:p w14:paraId="5E1B72E7" w14:textId="77777777" w:rsidR="009E7786" w:rsidRP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Nastaviti radove tek kad je sigurnost potvrđena.</w:t>
      </w:r>
    </w:p>
    <w:p w14:paraId="5E13FD1B" w14:textId="77777777" w:rsidR="009E7786" w:rsidRDefault="009E7786" w:rsidP="00B82C7A">
      <w:pPr>
        <w:numPr>
          <w:ilvl w:val="0"/>
          <w:numId w:val="21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Dokumentirati događaj.</w:t>
      </w:r>
    </w:p>
    <w:p w14:paraId="74B9ACD3" w14:textId="77777777" w:rsidR="001D72FA" w:rsidRPr="009E7786" w:rsidRDefault="001D72FA" w:rsidP="001D72FA">
      <w:pPr>
        <w:spacing w:after="60" w:line="240" w:lineRule="auto"/>
        <w:ind w:left="720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13A48E67" w14:textId="588E1D50" w:rsidR="009E7786" w:rsidRPr="001D72FA" w:rsidRDefault="009E7786" w:rsidP="001D72FA">
      <w:pPr>
        <w:pStyle w:val="Heading2"/>
      </w:pPr>
      <w:r w:rsidRPr="009E7786">
        <w:t>Rušenje konstrukcije ili opreme</w:t>
      </w:r>
    </w:p>
    <w:p w14:paraId="2AF7BDC4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Preventivne mjere</w:t>
      </w:r>
    </w:p>
    <w:p w14:paraId="7D37D274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Redovito održavanje skela, oplata, podupiranja.</w:t>
      </w:r>
    </w:p>
    <w:p w14:paraId="6191AC91" w14:textId="77777777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Prihvat statičkih elemenata potvrđen nadzorom.</w:t>
      </w:r>
    </w:p>
    <w:p w14:paraId="15ED13A4" w14:textId="0443998D" w:rsidR="009E7786" w:rsidRPr="009E7786" w:rsidRDefault="009E7786" w:rsidP="00B82C7A">
      <w:pPr>
        <w:numPr>
          <w:ilvl w:val="0"/>
          <w:numId w:val="16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Zabrana uklanjanja privremenih podupirača prije odobrenja.</w:t>
      </w:r>
    </w:p>
    <w:p w14:paraId="431749ED" w14:textId="77777777" w:rsidR="009E7786" w:rsidRPr="009E7786" w:rsidRDefault="009E7786" w:rsidP="001D72FA">
      <w:pPr>
        <w:spacing w:after="60" w:line="240" w:lineRule="auto"/>
        <w:ind w:left="360"/>
        <w:jc w:val="both"/>
        <w:outlineLvl w:val="1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9E7786">
        <w:rPr>
          <w:rFonts w:ascii="Aptos" w:eastAsia="Times New Roman" w:hAnsi="Aptos" w:cs="Times New Roman"/>
          <w:b/>
          <w:bCs/>
          <w:kern w:val="0"/>
          <w14:ligatures w14:val="none"/>
        </w:rPr>
        <w:t>Postupak</w:t>
      </w:r>
    </w:p>
    <w:p w14:paraId="6F7BF0A5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Odmah evakuirati sve radnike.</w:t>
      </w:r>
    </w:p>
    <w:p w14:paraId="00CBEB32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Osigurati područje.</w:t>
      </w:r>
    </w:p>
    <w:p w14:paraId="2A0A9D61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Ako postoji rizik od daljnjeg rušenja — pozvati 112.</w:t>
      </w:r>
    </w:p>
    <w:p w14:paraId="74445F43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Nadzor ili glavni projektant mora pregledati stanje prije nastavka.</w:t>
      </w:r>
    </w:p>
    <w:p w14:paraId="7E078E8D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Fotografirati i dokumentirati.</w:t>
      </w:r>
    </w:p>
    <w:p w14:paraId="02F4AD63" w14:textId="77777777" w:rsidR="009E7786" w:rsidRPr="009E7786" w:rsidRDefault="009E7786" w:rsidP="00B82C7A">
      <w:pPr>
        <w:numPr>
          <w:ilvl w:val="0"/>
          <w:numId w:val="22"/>
        </w:numPr>
        <w:tabs>
          <w:tab w:val="num" w:pos="720"/>
        </w:tabs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9E7786">
        <w:rPr>
          <w:rFonts w:ascii="Aptos" w:eastAsia="Times New Roman" w:hAnsi="Aptos" w:cs="Times New Roman"/>
          <w:kern w:val="0"/>
          <w14:ligatures w14:val="none"/>
        </w:rPr>
        <w:t>Pokrenuti NC/KR.</w:t>
      </w:r>
    </w:p>
    <w:p w14:paraId="2D3180AF" w14:textId="77777777" w:rsidR="001D72FA" w:rsidRPr="00FE69BF" w:rsidRDefault="001D72FA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22506F3" w14:textId="5753F659" w:rsidR="00FE69BF" w:rsidRPr="00FE69BF" w:rsidRDefault="008721CD" w:rsidP="008721CD">
      <w:pPr>
        <w:pStyle w:val="Heading1"/>
      </w:pPr>
      <w:r w:rsidRPr="00FE69BF">
        <w:t>VJEŽBE PRIPRAVNOSTI</w:t>
      </w:r>
    </w:p>
    <w:p w14:paraId="7934C366" w14:textId="5E10F910" w:rsidR="00FE69BF" w:rsidRPr="00FE69BF" w:rsidRDefault="00FE69BF" w:rsidP="00873039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Plan </w:t>
      </w:r>
      <w:r w:rsidR="008721CD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se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provjer</w:t>
      </w:r>
      <w:r w:rsidR="008721CD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ava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kroz vježbe</w:t>
      </w:r>
      <w:r w:rsidRPr="00FE69BF">
        <w:rPr>
          <w:rFonts w:ascii="Aptos" w:eastAsia="Times New Roman" w:hAnsi="Aptos" w:cs="Times New Roman"/>
          <w:kern w:val="0"/>
          <w14:ligatures w14:val="none"/>
        </w:rPr>
        <w:t>.</w:t>
      </w:r>
      <w:r w:rsidR="00873039">
        <w:rPr>
          <w:rFonts w:ascii="Aptos" w:eastAsia="Times New Roman" w:hAnsi="Aptos" w:cs="Times New Roman"/>
          <w:kern w:val="0"/>
          <w14:ligatures w14:val="none"/>
        </w:rPr>
        <w:t xml:space="preserve"> Potrebno je obaviti</w:t>
      </w:r>
      <w:r w:rsidRPr="00FE69BF">
        <w:rPr>
          <w:rFonts w:ascii="Aptos" w:eastAsia="Times New Roman" w:hAnsi="Aptos" w:cs="Times New Roman"/>
          <w:kern w:val="0"/>
          <w14:ligatures w14:val="none"/>
        </w:rPr>
        <w:t>:</w:t>
      </w:r>
    </w:p>
    <w:p w14:paraId="7839111E" w14:textId="5D51DAEA" w:rsidR="00FE69BF" w:rsidRPr="00FE69BF" w:rsidRDefault="00FE69BF" w:rsidP="00B82C7A">
      <w:pPr>
        <w:numPr>
          <w:ilvl w:val="0"/>
          <w:numId w:val="1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najmanje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1 vježb</w:t>
      </w:r>
      <w:r w:rsidR="00873039">
        <w:rPr>
          <w:rFonts w:ascii="Aptos" w:eastAsia="Times New Roman" w:hAnsi="Aptos" w:cs="Times New Roman"/>
          <w:b/>
          <w:bCs/>
          <w:kern w:val="0"/>
          <w14:ligatures w14:val="none"/>
        </w:rPr>
        <w:t>u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godišnje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po gradilištu (evakuacijska ili okolišna),</w:t>
      </w:r>
    </w:p>
    <w:p w14:paraId="4052AFD9" w14:textId="762AAD17" w:rsidR="00FE69BF" w:rsidRPr="00FE69BF" w:rsidRDefault="00FE69BF" w:rsidP="00B82C7A">
      <w:pPr>
        <w:numPr>
          <w:ilvl w:val="0"/>
          <w:numId w:val="13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1 vježb</w:t>
      </w:r>
      <w:r w:rsidR="00873039">
        <w:rPr>
          <w:rFonts w:ascii="Aptos" w:eastAsia="Times New Roman" w:hAnsi="Aptos" w:cs="Times New Roman"/>
          <w:kern w:val="0"/>
          <w14:ligatures w14:val="none"/>
        </w:rPr>
        <w:t>u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za sjedište (požar/evakuacija) svake 2 godine.</w:t>
      </w:r>
    </w:p>
    <w:p w14:paraId="3F30ECBA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52F66DB1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lastRenderedPageBreak/>
        <w:t>Tablica za plan i evidenciju vježbi: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905"/>
        <w:gridCol w:w="1362"/>
        <w:gridCol w:w="1486"/>
        <w:gridCol w:w="1419"/>
        <w:gridCol w:w="1667"/>
        <w:gridCol w:w="2793"/>
      </w:tblGrid>
      <w:tr w:rsidR="00FE69BF" w:rsidRPr="00FE69BF" w14:paraId="0894A2F1" w14:textId="77777777" w:rsidTr="00872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2DAFC23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Godina</w:t>
            </w:r>
          </w:p>
        </w:tc>
        <w:tc>
          <w:tcPr>
            <w:tcW w:w="1362" w:type="dxa"/>
            <w:hideMark/>
          </w:tcPr>
          <w:p w14:paraId="3607A694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Lokacija</w:t>
            </w:r>
          </w:p>
        </w:tc>
        <w:tc>
          <w:tcPr>
            <w:tcW w:w="1486" w:type="dxa"/>
            <w:hideMark/>
          </w:tcPr>
          <w:p w14:paraId="5E8E49C4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Tip vježbe</w:t>
            </w:r>
          </w:p>
        </w:tc>
        <w:tc>
          <w:tcPr>
            <w:tcW w:w="0" w:type="auto"/>
            <w:hideMark/>
          </w:tcPr>
          <w:p w14:paraId="13B0C16B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Datum vježbe</w:t>
            </w:r>
          </w:p>
        </w:tc>
        <w:tc>
          <w:tcPr>
            <w:tcW w:w="0" w:type="auto"/>
            <w:hideMark/>
          </w:tcPr>
          <w:p w14:paraId="7EF8D7D8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2B7D7F98" w14:textId="77777777" w:rsidR="00FE69BF" w:rsidRPr="00FE69BF" w:rsidRDefault="00FE69BF" w:rsidP="00FE69BF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Kratak opis / rezultat</w:t>
            </w:r>
          </w:p>
        </w:tc>
      </w:tr>
      <w:tr w:rsidR="00FE69BF" w:rsidRPr="00FE69BF" w14:paraId="4C1453A0" w14:textId="77777777" w:rsidTr="0087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3BBE48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2026</w:t>
            </w:r>
          </w:p>
        </w:tc>
        <w:tc>
          <w:tcPr>
            <w:tcW w:w="1362" w:type="dxa"/>
            <w:hideMark/>
          </w:tcPr>
          <w:p w14:paraId="13FFBBFB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Gradilište X</w:t>
            </w:r>
          </w:p>
        </w:tc>
        <w:tc>
          <w:tcPr>
            <w:tcW w:w="1486" w:type="dxa"/>
            <w:hideMark/>
          </w:tcPr>
          <w:p w14:paraId="54DB4E45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Evakuacija + požar</w:t>
            </w:r>
          </w:p>
        </w:tc>
        <w:tc>
          <w:tcPr>
            <w:tcW w:w="0" w:type="auto"/>
            <w:hideMark/>
          </w:tcPr>
          <w:p w14:paraId="7C568ED8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15.05.2026</w:t>
            </w:r>
          </w:p>
        </w:tc>
        <w:tc>
          <w:tcPr>
            <w:tcW w:w="0" w:type="auto"/>
            <w:hideMark/>
          </w:tcPr>
          <w:p w14:paraId="1FB2F63F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2F9D9971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Vježba uspješna, uočeno kašnjenje…</w:t>
            </w:r>
          </w:p>
        </w:tc>
      </w:tr>
      <w:tr w:rsidR="00FE69BF" w:rsidRPr="00FE69BF" w14:paraId="2B349284" w14:textId="77777777" w:rsidTr="0087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8F738" w14:textId="77777777" w:rsidR="00FE69BF" w:rsidRPr="00FE69BF" w:rsidRDefault="00FE69BF" w:rsidP="00FE69BF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2026</w:t>
            </w:r>
          </w:p>
        </w:tc>
        <w:tc>
          <w:tcPr>
            <w:tcW w:w="1362" w:type="dxa"/>
            <w:hideMark/>
          </w:tcPr>
          <w:p w14:paraId="1890EDDF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Gradilište Y</w:t>
            </w:r>
          </w:p>
        </w:tc>
        <w:tc>
          <w:tcPr>
            <w:tcW w:w="1486" w:type="dxa"/>
            <w:hideMark/>
          </w:tcPr>
          <w:p w14:paraId="0B024547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Izlijevanje goriva</w:t>
            </w:r>
          </w:p>
        </w:tc>
        <w:tc>
          <w:tcPr>
            <w:tcW w:w="0" w:type="auto"/>
            <w:hideMark/>
          </w:tcPr>
          <w:p w14:paraId="71287049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10.09.2026</w:t>
            </w:r>
          </w:p>
        </w:tc>
        <w:tc>
          <w:tcPr>
            <w:tcW w:w="0" w:type="auto"/>
            <w:hideMark/>
          </w:tcPr>
          <w:p w14:paraId="376882E7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3F729E6D" w14:textId="77777777" w:rsidR="00FE69BF" w:rsidRPr="00FE69BF" w:rsidRDefault="00FE69BF" w:rsidP="00FE69BF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 w:rsidRPr="00FE69BF"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Potrebno bolje obilježavanje opreme</w:t>
            </w:r>
          </w:p>
        </w:tc>
      </w:tr>
    </w:tbl>
    <w:p w14:paraId="64C8BF7E" w14:textId="77777777" w:rsidR="008721CD" w:rsidRDefault="008721CD" w:rsidP="008721C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29E293FC" w14:textId="683BDF23" w:rsidR="009E4436" w:rsidRPr="009E4436" w:rsidRDefault="009E4436" w:rsidP="009E4436">
      <w:pPr>
        <w:pStyle w:val="Heading1"/>
      </w:pPr>
      <w:r w:rsidRPr="009E4436">
        <w:t>KONTAKTI</w:t>
      </w:r>
    </w:p>
    <w:tbl>
      <w:tblPr>
        <w:tblStyle w:val="GridTable3-Accent2"/>
        <w:tblW w:w="9649" w:type="dxa"/>
        <w:tblInd w:w="-10" w:type="dxa"/>
        <w:tblLook w:val="04A0" w:firstRow="1" w:lastRow="0" w:firstColumn="1" w:lastColumn="0" w:noHBand="0" w:noVBand="1"/>
      </w:tblPr>
      <w:tblGrid>
        <w:gridCol w:w="3290"/>
        <w:gridCol w:w="1823"/>
        <w:gridCol w:w="4536"/>
      </w:tblGrid>
      <w:tr w:rsidR="0071415B" w:rsidRPr="00FE69BF" w14:paraId="56684D35" w14:textId="77777777" w:rsidTr="0071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1E5993D" w14:textId="73805860" w:rsidR="0071415B" w:rsidRPr="00FE69BF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Važni kontakti</w:t>
            </w:r>
          </w:p>
        </w:tc>
        <w:tc>
          <w:tcPr>
            <w:tcW w:w="1823" w:type="dxa"/>
          </w:tcPr>
          <w:p w14:paraId="0182431A" w14:textId="11B4E5B9" w:rsidR="0071415B" w:rsidRDefault="0071415B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Kontakt osoba</w:t>
            </w:r>
          </w:p>
        </w:tc>
        <w:tc>
          <w:tcPr>
            <w:tcW w:w="4536" w:type="dxa"/>
            <w:hideMark/>
          </w:tcPr>
          <w:p w14:paraId="60346897" w14:textId="5FE579E6" w:rsidR="0071415B" w:rsidRPr="00FE69BF" w:rsidRDefault="0071415B" w:rsidP="00D93DE4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Broj telefona</w:t>
            </w:r>
          </w:p>
        </w:tc>
      </w:tr>
      <w:tr w:rsidR="0071415B" w:rsidRPr="00FE69BF" w14:paraId="4A420B60" w14:textId="77777777" w:rsidTr="00714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4D42CE" w14:textId="6A74650E" w:rsidR="0071415B" w:rsidRDefault="00B82C7A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Hitne službe</w:t>
            </w:r>
          </w:p>
        </w:tc>
        <w:tc>
          <w:tcPr>
            <w:tcW w:w="1823" w:type="dxa"/>
          </w:tcPr>
          <w:p w14:paraId="1B353222" w14:textId="77777777" w:rsidR="0071415B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7608CA33" w14:textId="54D8C61D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112</w:t>
            </w:r>
          </w:p>
        </w:tc>
      </w:tr>
      <w:tr w:rsidR="0071415B" w:rsidRPr="00FE69BF" w14:paraId="0E70E2D8" w14:textId="77777777" w:rsidTr="007141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6D21A" w14:textId="71DA596B" w:rsidR="0071415B" w:rsidRPr="00FE69BF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Vatrogasci Zadar</w:t>
            </w:r>
          </w:p>
        </w:tc>
        <w:tc>
          <w:tcPr>
            <w:tcW w:w="1823" w:type="dxa"/>
          </w:tcPr>
          <w:p w14:paraId="15A1BF87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hideMark/>
          </w:tcPr>
          <w:p w14:paraId="55972635" w14:textId="1C481D89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1415B" w:rsidRPr="00FE69BF" w14:paraId="436BEA50" w14:textId="77777777" w:rsidTr="00714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B3EFB" w14:textId="2FC02276" w:rsidR="0071415B" w:rsidRPr="00FE69BF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Lučka kapetanija (za senarij mora)</w:t>
            </w:r>
          </w:p>
        </w:tc>
        <w:tc>
          <w:tcPr>
            <w:tcW w:w="1823" w:type="dxa"/>
          </w:tcPr>
          <w:p w14:paraId="4D25DEE2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  <w:hideMark/>
          </w:tcPr>
          <w:p w14:paraId="796BD3BC" w14:textId="07CC8C0F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1415B" w:rsidRPr="00FE69BF" w14:paraId="55FC880E" w14:textId="77777777" w:rsidTr="007141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3C1141" w14:textId="06A14BB3" w:rsidR="0071415B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Ovlaštena tvrtka za sanaciju izlijevanja</w:t>
            </w:r>
          </w:p>
        </w:tc>
        <w:tc>
          <w:tcPr>
            <w:tcW w:w="1823" w:type="dxa"/>
          </w:tcPr>
          <w:p w14:paraId="6266CAC8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4C6EE964" w14:textId="4969296B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1415B" w:rsidRPr="00FE69BF" w14:paraId="15AB703B" w14:textId="77777777" w:rsidTr="00714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A19541" w14:textId="48BB9A79" w:rsidR="0071415B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MR</w:t>
            </w:r>
          </w:p>
        </w:tc>
        <w:tc>
          <w:tcPr>
            <w:tcW w:w="1823" w:type="dxa"/>
          </w:tcPr>
          <w:p w14:paraId="421A126A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73E790D0" w14:textId="38702A78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1415B" w:rsidRPr="00FE69BF" w14:paraId="25D98A7C" w14:textId="77777777" w:rsidTr="007141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56113C" w14:textId="5CC67512" w:rsidR="0071415B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HSE referent</w:t>
            </w:r>
          </w:p>
        </w:tc>
        <w:tc>
          <w:tcPr>
            <w:tcW w:w="1823" w:type="dxa"/>
          </w:tcPr>
          <w:p w14:paraId="6856BB98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58E00981" w14:textId="2A826B2F" w:rsidR="0071415B" w:rsidRPr="00FE69BF" w:rsidRDefault="0071415B" w:rsidP="00D93DE4">
            <w:pPr>
              <w:spacing w:after="60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71415B" w:rsidRPr="00FE69BF" w14:paraId="79E749DD" w14:textId="77777777" w:rsidTr="007141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E0F331" w14:textId="5F5A79D0" w:rsidR="0071415B" w:rsidRDefault="0071415B" w:rsidP="00D93DE4">
            <w:pPr>
              <w:spacing w:after="60"/>
              <w:jc w:val="both"/>
              <w:outlineLvl w:val="1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  <w:t>Direktor</w:t>
            </w:r>
          </w:p>
        </w:tc>
        <w:tc>
          <w:tcPr>
            <w:tcW w:w="1823" w:type="dxa"/>
          </w:tcPr>
          <w:p w14:paraId="3A8004C7" w14:textId="77777777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536" w:type="dxa"/>
          </w:tcPr>
          <w:p w14:paraId="7CDE5EC9" w14:textId="2CB518AA" w:rsidR="0071415B" w:rsidRPr="00FE69BF" w:rsidRDefault="0071415B" w:rsidP="00D93DE4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EC4076A" w14:textId="77777777" w:rsidR="009E4436" w:rsidRPr="008721CD" w:rsidRDefault="009E4436" w:rsidP="008721CD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76477013" w14:textId="39C52309" w:rsidR="00FE69BF" w:rsidRPr="00FE69BF" w:rsidRDefault="008721CD" w:rsidP="008721CD">
      <w:pPr>
        <w:pStyle w:val="Heading1"/>
      </w:pPr>
      <w:r w:rsidRPr="00FE69BF">
        <w:t>ZAPISI</w:t>
      </w:r>
    </w:p>
    <w:p w14:paraId="71E18FD1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Kao referenca:</w:t>
      </w:r>
    </w:p>
    <w:p w14:paraId="75573C35" w14:textId="77777777" w:rsidR="00FE69BF" w:rsidRPr="00FE69BF" w:rsidRDefault="00FE69BF" w:rsidP="00B82C7A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zapisnici o izvanrednim događajima,</w:t>
      </w:r>
    </w:p>
    <w:p w14:paraId="2EADC40D" w14:textId="77777777" w:rsidR="00FE69BF" w:rsidRPr="00FE69BF" w:rsidRDefault="00FE69BF" w:rsidP="00B82C7A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zapisnici o vježbama,</w:t>
      </w:r>
    </w:p>
    <w:p w14:paraId="5B46F7DE" w14:textId="77777777" w:rsidR="00FE69BF" w:rsidRPr="00FE69BF" w:rsidRDefault="00FE69BF" w:rsidP="00B82C7A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fotografije, PL-ovi, izvješća ovlaštenih tvrtki,</w:t>
      </w:r>
    </w:p>
    <w:p w14:paraId="4C9FF4FC" w14:textId="77777777" w:rsidR="00FE69BF" w:rsidRPr="00FE69BF" w:rsidRDefault="00FE69BF" w:rsidP="00B82C7A">
      <w:pPr>
        <w:numPr>
          <w:ilvl w:val="0"/>
          <w:numId w:val="14"/>
        </w:num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>NC/KR evidencije (REG-NC-KR).</w:t>
      </w:r>
    </w:p>
    <w:p w14:paraId="2F86529F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F1C66E4" w14:textId="0E55B1F1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Rok čuvanja zapisa – </w:t>
      </w:r>
      <w:r w:rsidRPr="00FE69BF">
        <w:rPr>
          <w:rFonts w:ascii="Aptos" w:eastAsia="Times New Roman" w:hAnsi="Aptos" w:cs="Times New Roman"/>
          <w:b/>
          <w:bCs/>
          <w:kern w:val="0"/>
          <w14:ligatures w14:val="none"/>
        </w:rPr>
        <w:t>min. 5 godina</w:t>
      </w:r>
      <w:r w:rsidRPr="00FE69BF">
        <w:rPr>
          <w:rFonts w:ascii="Aptos" w:eastAsia="Times New Roman" w:hAnsi="Aptos" w:cs="Times New Roman"/>
          <w:kern w:val="0"/>
          <w14:ligatures w14:val="none"/>
        </w:rPr>
        <w:t xml:space="preserve"> (ili duže, ako traže propisi/projekti).</w:t>
      </w:r>
      <w:r w:rsidR="00B82C7A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2AB673D8" w14:textId="77777777" w:rsidR="00FE69BF" w:rsidRPr="00FE69BF" w:rsidRDefault="00FE69BF" w:rsidP="00FE69BF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sectPr w:rsidR="00FE69BF" w:rsidRPr="00FE69BF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516A" w14:textId="77777777" w:rsidR="000D0A94" w:rsidRDefault="000D0A94" w:rsidP="00E637EC">
      <w:pPr>
        <w:spacing w:after="0" w:line="240" w:lineRule="auto"/>
      </w:pPr>
      <w:r>
        <w:separator/>
      </w:r>
    </w:p>
  </w:endnote>
  <w:endnote w:type="continuationSeparator" w:id="0">
    <w:p w14:paraId="7FCBA542" w14:textId="77777777" w:rsidR="000D0A94" w:rsidRDefault="000D0A94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90692">
                              <w:rPr>
                                <w:rFonts w:ascii="Aptos" w:eastAsia="Times New Roman" w:hAnsi="Aptos" w:cs="Times New Roman"/>
                                <w:i/>
                                <w:i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eastAsia="Times New Roman" w:hAnsi="Aptos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spacing w:after="0" w:line="240" w:lineRule="auto"/>
                              <w:jc w:val="center"/>
                              <w:rPr>
                                <w:rFonts w:ascii="Aptos" w:eastAsia="Times New Roman" w:hAnsi="Aptos" w:cs="Times New Roman"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90692">
                        <w:rPr>
                          <w:rFonts w:ascii="Aptos" w:eastAsia="Times New Roman" w:hAnsi="Aptos" w:cs="Times New Roman"/>
                          <w:i/>
                          <w:iCs/>
                          <w:kern w:val="0"/>
                          <w:sz w:val="20"/>
                          <w:szCs w:val="20"/>
                          <w14:ligatures w14:val="none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eastAsia="Times New Roman" w:hAnsi="Aptos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spacing w:after="0" w:line="240" w:lineRule="auto"/>
                        <w:jc w:val="center"/>
                        <w:rPr>
                          <w:rFonts w:ascii="Aptos" w:eastAsia="Times New Roman" w:hAnsi="Aptos" w:cs="Times New Roman"/>
                          <w:kern w:val="0"/>
                          <w14:ligatures w14:val="none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CD63" w14:textId="77777777" w:rsidR="000D0A94" w:rsidRDefault="000D0A94" w:rsidP="00E637EC">
      <w:pPr>
        <w:spacing w:after="0" w:line="240" w:lineRule="auto"/>
      </w:pPr>
      <w:r>
        <w:separator/>
      </w:r>
    </w:p>
  </w:footnote>
  <w:footnote w:type="continuationSeparator" w:id="0">
    <w:p w14:paraId="0FFF63E8" w14:textId="77777777" w:rsidR="000D0A94" w:rsidRDefault="000D0A94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3C8DFD1F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 w:rsidR="00B73C8F">
            <w:rPr>
              <w:rFonts w:ascii="Aptos" w:hAnsi="Aptos"/>
              <w:b/>
              <w:iCs/>
              <w:szCs w:val="20"/>
            </w:rPr>
            <w:t>Plan pripravnosti i odgovora u izvanrednim situacijama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151D885F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B73C8F">
            <w:rPr>
              <w:rFonts w:ascii="Aptos" w:hAnsi="Aptos"/>
              <w:b/>
              <w:bCs/>
              <w:sz w:val="18"/>
              <w:szCs w:val="18"/>
            </w:rPr>
            <w:t>PLAN-IIZS-01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6E16B1C6" w:rsidR="00495CA4" w:rsidRPr="009244D4" w:rsidRDefault="00495CA4" w:rsidP="0073506E">
          <w:pPr>
            <w:spacing w:after="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D06A64">
            <w:rPr>
              <w:rFonts w:ascii="Aptos" w:hAnsi="Aptos"/>
              <w:b/>
              <w:noProof/>
              <w:sz w:val="18"/>
              <w:szCs w:val="18"/>
            </w:rPr>
            <w:t>03.12.2025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514702">
    <w:abstractNumId w:val="14"/>
  </w:num>
  <w:num w:numId="2" w16cid:durableId="171652508">
    <w:abstractNumId w:val="7"/>
  </w:num>
  <w:num w:numId="3" w16cid:durableId="1734544726">
    <w:abstractNumId w:val="17"/>
  </w:num>
  <w:num w:numId="4" w16cid:durableId="1906990410">
    <w:abstractNumId w:val="12"/>
  </w:num>
  <w:num w:numId="5" w16cid:durableId="1781994495">
    <w:abstractNumId w:val="5"/>
  </w:num>
  <w:num w:numId="6" w16cid:durableId="1909607720">
    <w:abstractNumId w:val="20"/>
  </w:num>
  <w:num w:numId="7" w16cid:durableId="1585644276">
    <w:abstractNumId w:val="1"/>
  </w:num>
  <w:num w:numId="8" w16cid:durableId="1527869853">
    <w:abstractNumId w:val="24"/>
  </w:num>
  <w:num w:numId="9" w16cid:durableId="639579566">
    <w:abstractNumId w:val="18"/>
  </w:num>
  <w:num w:numId="10" w16cid:durableId="1514496422">
    <w:abstractNumId w:val="3"/>
  </w:num>
  <w:num w:numId="11" w16cid:durableId="1185511636">
    <w:abstractNumId w:val="22"/>
  </w:num>
  <w:num w:numId="12" w16cid:durableId="1998683384">
    <w:abstractNumId w:val="8"/>
  </w:num>
  <w:num w:numId="13" w16cid:durableId="1988364116">
    <w:abstractNumId w:val="2"/>
  </w:num>
  <w:num w:numId="14" w16cid:durableId="279997215">
    <w:abstractNumId w:val="10"/>
  </w:num>
  <w:num w:numId="15" w16cid:durableId="1248271401">
    <w:abstractNumId w:val="11"/>
  </w:num>
  <w:num w:numId="16" w16cid:durableId="1753775965">
    <w:abstractNumId w:val="9"/>
  </w:num>
  <w:num w:numId="17" w16cid:durableId="623000047">
    <w:abstractNumId w:val="19"/>
  </w:num>
  <w:num w:numId="18" w16cid:durableId="942542323">
    <w:abstractNumId w:val="15"/>
  </w:num>
  <w:num w:numId="19" w16cid:durableId="192502159">
    <w:abstractNumId w:val="4"/>
  </w:num>
  <w:num w:numId="20" w16cid:durableId="1545481994">
    <w:abstractNumId w:val="23"/>
  </w:num>
  <w:num w:numId="21" w16cid:durableId="1998150354">
    <w:abstractNumId w:val="6"/>
  </w:num>
  <w:num w:numId="22" w16cid:durableId="880940630">
    <w:abstractNumId w:val="0"/>
  </w:num>
  <w:num w:numId="23" w16cid:durableId="1097562056">
    <w:abstractNumId w:val="16"/>
  </w:num>
  <w:num w:numId="24" w16cid:durableId="1018585470">
    <w:abstractNumId w:val="21"/>
  </w:num>
  <w:num w:numId="25" w16cid:durableId="122306842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76CD"/>
    <w:rsid w:val="00072831"/>
    <w:rsid w:val="0008015A"/>
    <w:rsid w:val="0008286D"/>
    <w:rsid w:val="00087170"/>
    <w:rsid w:val="00087A0B"/>
    <w:rsid w:val="00090692"/>
    <w:rsid w:val="000B7010"/>
    <w:rsid w:val="000D0A94"/>
    <w:rsid w:val="000D212D"/>
    <w:rsid w:val="000E2AC0"/>
    <w:rsid w:val="00121635"/>
    <w:rsid w:val="00137813"/>
    <w:rsid w:val="00145A75"/>
    <w:rsid w:val="00160E66"/>
    <w:rsid w:val="00182263"/>
    <w:rsid w:val="00196701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63BF7"/>
    <w:rsid w:val="002A4DDF"/>
    <w:rsid w:val="002F141A"/>
    <w:rsid w:val="003208C3"/>
    <w:rsid w:val="0032478E"/>
    <w:rsid w:val="00330BD6"/>
    <w:rsid w:val="0036441E"/>
    <w:rsid w:val="00364769"/>
    <w:rsid w:val="0038698E"/>
    <w:rsid w:val="003A515D"/>
    <w:rsid w:val="003C791B"/>
    <w:rsid w:val="003D446E"/>
    <w:rsid w:val="003F2622"/>
    <w:rsid w:val="00403916"/>
    <w:rsid w:val="00421A76"/>
    <w:rsid w:val="00436D42"/>
    <w:rsid w:val="00447582"/>
    <w:rsid w:val="004667D7"/>
    <w:rsid w:val="00495CA4"/>
    <w:rsid w:val="004B5302"/>
    <w:rsid w:val="004F39BA"/>
    <w:rsid w:val="004F4305"/>
    <w:rsid w:val="004F5B8C"/>
    <w:rsid w:val="00562887"/>
    <w:rsid w:val="0057768F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52CCF"/>
    <w:rsid w:val="00673A2B"/>
    <w:rsid w:val="00674CDA"/>
    <w:rsid w:val="0069640E"/>
    <w:rsid w:val="006C578A"/>
    <w:rsid w:val="006C60FA"/>
    <w:rsid w:val="0071415B"/>
    <w:rsid w:val="00720A4F"/>
    <w:rsid w:val="0072201A"/>
    <w:rsid w:val="007235BD"/>
    <w:rsid w:val="0073506E"/>
    <w:rsid w:val="00765643"/>
    <w:rsid w:val="00785C48"/>
    <w:rsid w:val="007C03D5"/>
    <w:rsid w:val="007E1BCA"/>
    <w:rsid w:val="007F4535"/>
    <w:rsid w:val="00815F1E"/>
    <w:rsid w:val="008522CD"/>
    <w:rsid w:val="00860B7A"/>
    <w:rsid w:val="008721CD"/>
    <w:rsid w:val="00873039"/>
    <w:rsid w:val="00875131"/>
    <w:rsid w:val="00877555"/>
    <w:rsid w:val="00893CE0"/>
    <w:rsid w:val="00896881"/>
    <w:rsid w:val="008E7651"/>
    <w:rsid w:val="009170FE"/>
    <w:rsid w:val="009244D4"/>
    <w:rsid w:val="00933119"/>
    <w:rsid w:val="00937ACB"/>
    <w:rsid w:val="00942745"/>
    <w:rsid w:val="009455E9"/>
    <w:rsid w:val="00945768"/>
    <w:rsid w:val="009513DB"/>
    <w:rsid w:val="0096192B"/>
    <w:rsid w:val="0097083E"/>
    <w:rsid w:val="009804CE"/>
    <w:rsid w:val="009A350A"/>
    <w:rsid w:val="009B43E8"/>
    <w:rsid w:val="009C7B74"/>
    <w:rsid w:val="009E4436"/>
    <w:rsid w:val="009E7786"/>
    <w:rsid w:val="009F11B7"/>
    <w:rsid w:val="00A14E43"/>
    <w:rsid w:val="00A31FE8"/>
    <w:rsid w:val="00A3575C"/>
    <w:rsid w:val="00A40914"/>
    <w:rsid w:val="00A4137A"/>
    <w:rsid w:val="00A7360A"/>
    <w:rsid w:val="00A7658C"/>
    <w:rsid w:val="00A804C6"/>
    <w:rsid w:val="00AC4CD3"/>
    <w:rsid w:val="00AC596E"/>
    <w:rsid w:val="00AD2150"/>
    <w:rsid w:val="00AF7E18"/>
    <w:rsid w:val="00B14491"/>
    <w:rsid w:val="00B23FAA"/>
    <w:rsid w:val="00B26B76"/>
    <w:rsid w:val="00B67E40"/>
    <w:rsid w:val="00B73C8F"/>
    <w:rsid w:val="00B82C7A"/>
    <w:rsid w:val="00BB418E"/>
    <w:rsid w:val="00C155B7"/>
    <w:rsid w:val="00C16FA2"/>
    <w:rsid w:val="00C26EA9"/>
    <w:rsid w:val="00C64137"/>
    <w:rsid w:val="00C773C5"/>
    <w:rsid w:val="00C8213D"/>
    <w:rsid w:val="00CA7565"/>
    <w:rsid w:val="00CE48ED"/>
    <w:rsid w:val="00D06A64"/>
    <w:rsid w:val="00D06C4E"/>
    <w:rsid w:val="00D10A82"/>
    <w:rsid w:val="00D2671A"/>
    <w:rsid w:val="00D3458A"/>
    <w:rsid w:val="00D57A97"/>
    <w:rsid w:val="00D97AE0"/>
    <w:rsid w:val="00DA3F52"/>
    <w:rsid w:val="00DC27D8"/>
    <w:rsid w:val="00DE58A2"/>
    <w:rsid w:val="00DF09FE"/>
    <w:rsid w:val="00E01A7B"/>
    <w:rsid w:val="00E25EB9"/>
    <w:rsid w:val="00E3683E"/>
    <w:rsid w:val="00E424BE"/>
    <w:rsid w:val="00E637EC"/>
    <w:rsid w:val="00E80A16"/>
    <w:rsid w:val="00E810BD"/>
    <w:rsid w:val="00E81442"/>
    <w:rsid w:val="00E83C0B"/>
    <w:rsid w:val="00E94E84"/>
    <w:rsid w:val="00EA604F"/>
    <w:rsid w:val="00EB2C1E"/>
    <w:rsid w:val="00EC0EA0"/>
    <w:rsid w:val="00EC3E6E"/>
    <w:rsid w:val="00F014E2"/>
    <w:rsid w:val="00F471D3"/>
    <w:rsid w:val="00F83C44"/>
    <w:rsid w:val="00F903E4"/>
    <w:rsid w:val="00FB58C5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1715</Words>
  <Characters>10513</Characters>
  <Application>Microsoft Office Word</Application>
  <DocSecurity>0</DocSecurity>
  <Lines>404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internih audita</vt:lpstr>
    </vt:vector>
  </TitlesOfParts>
  <Manager/>
  <Company>TEHMA d.o.o.</Company>
  <LinksUpToDate>false</LinksUpToDate>
  <CharactersWithSpaces>11930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pripravnosti i odgovora u izvanrednim situacijama</dc:title>
  <dc:subject/>
  <dc:creator>Daniel Bara</dc:creator>
  <cp:keywords>PLAN-IIZS-01</cp:keywords>
  <dc:description/>
  <cp:lastModifiedBy>Daniel Bara</cp:lastModifiedBy>
  <cp:revision>18</cp:revision>
  <dcterms:created xsi:type="dcterms:W3CDTF">2025-12-03T09:10:00Z</dcterms:created>
  <dcterms:modified xsi:type="dcterms:W3CDTF">2025-12-03T15:04:00Z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